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35EC6" w14:textId="77777777" w:rsidR="009B2677" w:rsidRPr="00DC288D" w:rsidRDefault="009B2677" w:rsidP="009B2677">
      <w:pPr>
        <w:spacing w:after="200"/>
        <w:ind w:left="720"/>
        <w:contextualSpacing/>
        <w:jc w:val="center"/>
        <w:rPr>
          <w:rFonts w:ascii="Calibri" w:eastAsia="Calibri" w:hAnsi="Calibri"/>
          <w:b/>
          <w:sz w:val="22"/>
          <w:szCs w:val="22"/>
        </w:rPr>
      </w:pPr>
      <w:r w:rsidRPr="00DC288D">
        <w:rPr>
          <w:rFonts w:ascii="Calibri" w:eastAsia="Calibri" w:hAnsi="Calibri"/>
          <w:b/>
          <w:sz w:val="22"/>
          <w:szCs w:val="22"/>
        </w:rPr>
        <w:t>AISE DETERGENT INDUSTRY NETWORK FOR CLP CLASSIFICATION ("DETNET")</w:t>
      </w:r>
    </w:p>
    <w:p w14:paraId="45E792AB" w14:textId="77777777" w:rsidR="009B2677" w:rsidRPr="00DC288D" w:rsidRDefault="009B2677" w:rsidP="009B2677">
      <w:pPr>
        <w:spacing w:after="200"/>
        <w:ind w:left="720"/>
        <w:contextualSpacing/>
        <w:jc w:val="center"/>
        <w:rPr>
          <w:rFonts w:ascii="Calibri" w:eastAsia="Calibri" w:hAnsi="Calibri"/>
          <w:b/>
          <w:sz w:val="22"/>
          <w:szCs w:val="22"/>
        </w:rPr>
      </w:pPr>
      <w:r w:rsidRPr="00DC288D">
        <w:rPr>
          <w:rFonts w:ascii="Calibri" w:eastAsia="Calibri" w:hAnsi="Calibri"/>
          <w:b/>
          <w:sz w:val="22"/>
          <w:szCs w:val="22"/>
        </w:rPr>
        <w:t>SUBSCRIBER AGREEMENT</w:t>
      </w:r>
    </w:p>
    <w:p w14:paraId="5FF28190" w14:textId="77777777" w:rsidR="009B2677" w:rsidRPr="00DC288D" w:rsidRDefault="009B2677" w:rsidP="009B2677">
      <w:pPr>
        <w:jc w:val="both"/>
        <w:rPr>
          <w:rFonts w:ascii="Calibri" w:hAnsi="Calibri"/>
          <w:sz w:val="22"/>
          <w:szCs w:val="22"/>
        </w:rPr>
      </w:pPr>
    </w:p>
    <w:p w14:paraId="75614A2D" w14:textId="77777777" w:rsidR="009B2677" w:rsidRPr="00DC288D" w:rsidRDefault="009B2677" w:rsidP="009B2677">
      <w:pPr>
        <w:jc w:val="both"/>
        <w:rPr>
          <w:rFonts w:ascii="Calibri" w:hAnsi="Calibri"/>
          <w:sz w:val="22"/>
          <w:szCs w:val="22"/>
        </w:rPr>
      </w:pPr>
    </w:p>
    <w:p w14:paraId="30678A86" w14:textId="77777777" w:rsidR="009B2677" w:rsidRPr="00DC288D" w:rsidRDefault="009B2677" w:rsidP="009B2677">
      <w:pPr>
        <w:pStyle w:val="BodyText2"/>
        <w:overflowPunct w:val="0"/>
        <w:autoSpaceDE w:val="0"/>
        <w:autoSpaceDN w:val="0"/>
        <w:adjustRightInd w:val="0"/>
        <w:textAlignment w:val="baseline"/>
        <w:rPr>
          <w:rFonts w:ascii="Calibri" w:hAnsi="Calibri"/>
          <w:bCs/>
          <w:sz w:val="22"/>
          <w:szCs w:val="22"/>
          <w:lang w:val="en-GB" w:eastAsia="en-US"/>
        </w:rPr>
      </w:pPr>
      <w:r w:rsidRPr="00DC288D">
        <w:rPr>
          <w:rFonts w:ascii="Calibri" w:hAnsi="Calibri"/>
          <w:bCs/>
          <w:sz w:val="22"/>
          <w:szCs w:val="22"/>
          <w:lang w:val="en-GB" w:eastAsia="en-US"/>
        </w:rPr>
        <w:t>This Agreement is made between:</w:t>
      </w:r>
    </w:p>
    <w:p w14:paraId="0F39F8FF" w14:textId="77777777" w:rsidR="009B2677" w:rsidRPr="00DC288D" w:rsidRDefault="009B2677" w:rsidP="009B2677">
      <w:pPr>
        <w:jc w:val="both"/>
        <w:rPr>
          <w:rFonts w:ascii="Calibri" w:hAnsi="Calibri"/>
          <w:sz w:val="22"/>
          <w:szCs w:val="22"/>
        </w:rPr>
      </w:pPr>
    </w:p>
    <w:p w14:paraId="3E11F899" w14:textId="4A4E1648" w:rsidR="009B2677" w:rsidRPr="00C26688" w:rsidRDefault="009B2677" w:rsidP="009B2677">
      <w:pPr>
        <w:numPr>
          <w:ilvl w:val="0"/>
          <w:numId w:val="6"/>
        </w:numPr>
        <w:tabs>
          <w:tab w:val="left" w:pos="709"/>
        </w:tabs>
        <w:ind w:hanging="720"/>
        <w:jc w:val="both"/>
        <w:rPr>
          <w:rFonts w:ascii="Calibri" w:hAnsi="Calibri"/>
          <w:sz w:val="22"/>
          <w:szCs w:val="22"/>
        </w:rPr>
      </w:pPr>
      <w:r w:rsidRPr="00C26688">
        <w:rPr>
          <w:rFonts w:ascii="Calibri" w:hAnsi="Calibri"/>
          <w:b/>
          <w:spacing w:val="-3"/>
          <w:sz w:val="22"/>
          <w:szCs w:val="22"/>
        </w:rPr>
        <w:t xml:space="preserve">A.I.S.E. A.I.S.B.L. </w:t>
      </w:r>
      <w:r w:rsidRPr="00C26688">
        <w:rPr>
          <w:rFonts w:ascii="Calibri" w:hAnsi="Calibri"/>
          <w:bCs/>
          <w:spacing w:val="-3"/>
          <w:sz w:val="22"/>
          <w:szCs w:val="22"/>
        </w:rPr>
        <w:t xml:space="preserve">(the “International Association for Soaps, Detergents and Maintenance Products”) </w:t>
      </w:r>
      <w:r w:rsidRPr="00C26688">
        <w:rPr>
          <w:rFonts w:ascii="Calibri" w:hAnsi="Calibri"/>
          <w:sz w:val="22"/>
          <w:szCs w:val="22"/>
        </w:rPr>
        <w:t xml:space="preserve">with registered office located at, </w:t>
      </w:r>
      <w:r w:rsidR="00013E66">
        <w:rPr>
          <w:rFonts w:ascii="Calibri" w:hAnsi="Calibri"/>
          <w:sz w:val="22"/>
          <w:szCs w:val="22"/>
        </w:rPr>
        <w:t>Boulevard du Souverain 165, 4</w:t>
      </w:r>
      <w:r w:rsidR="00013E66" w:rsidRPr="00013E66">
        <w:rPr>
          <w:rFonts w:ascii="Calibri" w:hAnsi="Calibri"/>
          <w:sz w:val="22"/>
          <w:szCs w:val="22"/>
          <w:vertAlign w:val="superscript"/>
        </w:rPr>
        <w:t>th</w:t>
      </w:r>
      <w:r w:rsidR="00013E66">
        <w:rPr>
          <w:rFonts w:ascii="Calibri" w:hAnsi="Calibri"/>
          <w:sz w:val="22"/>
          <w:szCs w:val="22"/>
        </w:rPr>
        <w:t xml:space="preserve"> floor, </w:t>
      </w:r>
      <w:r w:rsidRPr="00C26688">
        <w:rPr>
          <w:rFonts w:ascii="Calibri" w:hAnsi="Calibri"/>
          <w:sz w:val="22"/>
          <w:szCs w:val="22"/>
        </w:rPr>
        <w:t>1160 Brussels, Belgium, duly represented by Mr</w:t>
      </w:r>
      <w:r w:rsidR="00F16E8E">
        <w:rPr>
          <w:rFonts w:ascii="Calibri" w:hAnsi="Calibri"/>
          <w:sz w:val="22"/>
          <w:szCs w:val="22"/>
        </w:rPr>
        <w:t>.</w:t>
      </w:r>
      <w:r w:rsidRPr="00C26688">
        <w:rPr>
          <w:rFonts w:ascii="Calibri" w:hAnsi="Calibri"/>
          <w:sz w:val="22"/>
          <w:szCs w:val="22"/>
        </w:rPr>
        <w:t xml:space="preserve"> </w:t>
      </w:r>
      <w:r w:rsidR="00F16E8E">
        <w:rPr>
          <w:rFonts w:ascii="Calibri" w:eastAsia="Calibri" w:hAnsi="Calibri"/>
          <w:sz w:val="22"/>
          <w:szCs w:val="22"/>
        </w:rPr>
        <w:t>Alexis Van Maercke</w:t>
      </w:r>
      <w:r w:rsidRPr="00C26688">
        <w:rPr>
          <w:rFonts w:ascii="Calibri" w:hAnsi="Calibri"/>
          <w:sz w:val="22"/>
          <w:szCs w:val="22"/>
        </w:rPr>
        <w:t>, Director General,</w:t>
      </w:r>
    </w:p>
    <w:p w14:paraId="527AD4A1" w14:textId="77777777" w:rsidR="009B2677" w:rsidRDefault="009B2677" w:rsidP="009B2677">
      <w:pPr>
        <w:tabs>
          <w:tab w:val="left" w:pos="709"/>
        </w:tabs>
        <w:ind w:left="720"/>
        <w:jc w:val="both"/>
        <w:rPr>
          <w:rFonts w:ascii="Calibri" w:hAnsi="Calibri"/>
          <w:sz w:val="22"/>
          <w:szCs w:val="22"/>
        </w:rPr>
      </w:pPr>
    </w:p>
    <w:p w14:paraId="4D3C1687" w14:textId="77777777" w:rsidR="009B2677" w:rsidRDefault="009B2677" w:rsidP="009B2677">
      <w:pPr>
        <w:tabs>
          <w:tab w:val="left" w:pos="709"/>
        </w:tabs>
        <w:ind w:left="720"/>
        <w:jc w:val="both"/>
        <w:rPr>
          <w:rFonts w:ascii="Calibri" w:hAnsi="Calibri"/>
          <w:b/>
          <w:spacing w:val="-3"/>
          <w:sz w:val="22"/>
          <w:szCs w:val="22"/>
        </w:rPr>
      </w:pPr>
    </w:p>
    <w:p w14:paraId="1539246B" w14:textId="77777777" w:rsidR="009B2677" w:rsidRPr="00DC288D" w:rsidRDefault="009B2677" w:rsidP="009B2677">
      <w:pPr>
        <w:tabs>
          <w:tab w:val="left" w:pos="709"/>
        </w:tabs>
        <w:ind w:left="720"/>
        <w:jc w:val="both"/>
        <w:rPr>
          <w:rFonts w:ascii="Calibri" w:hAnsi="Calibri"/>
          <w:sz w:val="22"/>
          <w:szCs w:val="22"/>
        </w:rPr>
      </w:pPr>
      <w:r w:rsidRPr="00DC288D">
        <w:rPr>
          <w:rFonts w:ascii="Calibri" w:hAnsi="Calibri"/>
          <w:sz w:val="22"/>
          <w:szCs w:val="22"/>
        </w:rPr>
        <w:t>(hereinafter referred to as "</w:t>
      </w:r>
      <w:r w:rsidRPr="00DC288D">
        <w:rPr>
          <w:rFonts w:ascii="Calibri" w:hAnsi="Calibri"/>
          <w:b/>
          <w:spacing w:val="-3"/>
          <w:sz w:val="22"/>
          <w:szCs w:val="22"/>
        </w:rPr>
        <w:t>A.I.S.E."</w:t>
      </w:r>
      <w:r w:rsidRPr="00DC288D">
        <w:rPr>
          <w:rFonts w:ascii="Calibri" w:hAnsi="Calibri"/>
          <w:sz w:val="22"/>
          <w:szCs w:val="22"/>
        </w:rPr>
        <w:t xml:space="preserve">),  </w:t>
      </w:r>
    </w:p>
    <w:p w14:paraId="4C36DB83" w14:textId="77777777" w:rsidR="009B2677" w:rsidRPr="00DC288D" w:rsidRDefault="009B2677" w:rsidP="009B2677">
      <w:pPr>
        <w:tabs>
          <w:tab w:val="left" w:pos="709"/>
        </w:tabs>
        <w:ind w:left="709" w:hanging="709"/>
        <w:jc w:val="both"/>
        <w:rPr>
          <w:rFonts w:ascii="Calibri" w:hAnsi="Calibri"/>
          <w:sz w:val="22"/>
          <w:szCs w:val="22"/>
        </w:rPr>
      </w:pPr>
    </w:p>
    <w:p w14:paraId="6F9004BB" w14:textId="77777777" w:rsidR="009B2677" w:rsidRPr="00DC288D" w:rsidRDefault="009B2677" w:rsidP="009B2677">
      <w:pPr>
        <w:tabs>
          <w:tab w:val="left" w:pos="709"/>
        </w:tabs>
        <w:ind w:left="709" w:hanging="709"/>
        <w:jc w:val="both"/>
        <w:rPr>
          <w:rFonts w:ascii="Calibri" w:hAnsi="Calibri"/>
          <w:sz w:val="22"/>
          <w:szCs w:val="22"/>
        </w:rPr>
      </w:pPr>
      <w:r w:rsidRPr="00DC288D">
        <w:rPr>
          <w:rFonts w:ascii="Calibri" w:hAnsi="Calibri"/>
          <w:sz w:val="22"/>
          <w:szCs w:val="22"/>
        </w:rPr>
        <w:t>and</w:t>
      </w:r>
    </w:p>
    <w:p w14:paraId="03127977" w14:textId="77777777" w:rsidR="009B2677" w:rsidRPr="00DC288D" w:rsidRDefault="009B2677" w:rsidP="009B2677">
      <w:pPr>
        <w:tabs>
          <w:tab w:val="left" w:pos="709"/>
        </w:tabs>
        <w:ind w:left="709" w:hanging="709"/>
        <w:jc w:val="both"/>
        <w:rPr>
          <w:rFonts w:ascii="Calibri" w:hAnsi="Calibri"/>
          <w:sz w:val="22"/>
          <w:szCs w:val="22"/>
        </w:rPr>
      </w:pPr>
    </w:p>
    <w:p w14:paraId="76CA83B3" w14:textId="77777777" w:rsidR="009B2677" w:rsidRDefault="009B2677" w:rsidP="009B2677">
      <w:pPr>
        <w:numPr>
          <w:ilvl w:val="0"/>
          <w:numId w:val="6"/>
        </w:numPr>
        <w:tabs>
          <w:tab w:val="left" w:pos="709"/>
        </w:tabs>
        <w:ind w:hanging="720"/>
        <w:jc w:val="both"/>
        <w:rPr>
          <w:rFonts w:ascii="Calibri" w:hAnsi="Calibri"/>
          <w:sz w:val="22"/>
          <w:szCs w:val="22"/>
        </w:rPr>
      </w:pPr>
      <w:r w:rsidRPr="00DC288D">
        <w:rPr>
          <w:rFonts w:ascii="Calibri" w:hAnsi="Calibri"/>
          <w:b/>
          <w:sz w:val="22"/>
          <w:szCs w:val="22"/>
        </w:rPr>
        <w:t>[Subscriber name]</w:t>
      </w:r>
      <w:r w:rsidRPr="00DC288D">
        <w:rPr>
          <w:rFonts w:ascii="Calibri" w:hAnsi="Calibri"/>
          <w:sz w:val="22"/>
          <w:szCs w:val="22"/>
        </w:rPr>
        <w:t>, with registered office located at [</w:t>
      </w:r>
      <w:r w:rsidRPr="00DC288D">
        <w:rPr>
          <w:rFonts w:ascii="Calibri" w:hAnsi="Calibri"/>
          <w:sz w:val="22"/>
          <w:szCs w:val="22"/>
          <w:highlight w:val="yellow"/>
        </w:rPr>
        <w:t>address</w:t>
      </w:r>
      <w:r w:rsidRPr="00DC288D">
        <w:rPr>
          <w:rFonts w:ascii="Calibri" w:hAnsi="Calibri"/>
          <w:sz w:val="22"/>
          <w:szCs w:val="22"/>
        </w:rPr>
        <w:t>], duly represented by [</w:t>
      </w:r>
      <w:r w:rsidRPr="00DC288D">
        <w:rPr>
          <w:rFonts w:ascii="Calibri" w:hAnsi="Calibri"/>
          <w:sz w:val="22"/>
          <w:szCs w:val="22"/>
          <w:highlight w:val="yellow"/>
        </w:rPr>
        <w:t>name + title</w:t>
      </w:r>
      <w:r w:rsidRPr="00DC288D">
        <w:rPr>
          <w:rFonts w:ascii="Calibri" w:hAnsi="Calibri"/>
          <w:sz w:val="22"/>
          <w:szCs w:val="22"/>
        </w:rPr>
        <w:t xml:space="preserve">] </w:t>
      </w:r>
    </w:p>
    <w:p w14:paraId="522B5015" w14:textId="77777777" w:rsidR="00824120" w:rsidRDefault="00824120" w:rsidP="00824120">
      <w:pPr>
        <w:tabs>
          <w:tab w:val="left" w:pos="709"/>
        </w:tabs>
        <w:jc w:val="both"/>
        <w:rPr>
          <w:rFonts w:ascii="Calibri" w:hAnsi="Calibri"/>
          <w:b/>
          <w:sz w:val="22"/>
          <w:szCs w:val="22"/>
        </w:rPr>
      </w:pPr>
    </w:p>
    <w:p w14:paraId="62AC0F51" w14:textId="77777777" w:rsidR="009B2677" w:rsidRPr="00C26688" w:rsidRDefault="009B2677" w:rsidP="009B2677">
      <w:pPr>
        <w:tabs>
          <w:tab w:val="left" w:pos="709"/>
        </w:tabs>
        <w:ind w:left="720"/>
        <w:jc w:val="both"/>
        <w:rPr>
          <w:rFonts w:ascii="Calibri" w:hAnsi="Calibri"/>
          <w:spacing w:val="-3"/>
          <w:sz w:val="22"/>
          <w:szCs w:val="22"/>
        </w:rPr>
      </w:pPr>
      <w:r w:rsidRPr="00C26688">
        <w:rPr>
          <w:rFonts w:ascii="Calibri" w:hAnsi="Calibri"/>
          <w:spacing w:val="-3"/>
          <w:sz w:val="22"/>
          <w:szCs w:val="22"/>
        </w:rPr>
        <w:t>Contact person: [</w:t>
      </w:r>
      <w:r w:rsidRPr="00C26688">
        <w:rPr>
          <w:rFonts w:ascii="Calibri" w:hAnsi="Calibri"/>
          <w:spacing w:val="-3"/>
          <w:sz w:val="22"/>
          <w:szCs w:val="22"/>
          <w:highlight w:val="yellow"/>
        </w:rPr>
        <w:t>name + email address</w:t>
      </w:r>
      <w:r w:rsidRPr="00C26688">
        <w:rPr>
          <w:rFonts w:ascii="Calibri" w:hAnsi="Calibri"/>
          <w:spacing w:val="-3"/>
          <w:sz w:val="22"/>
          <w:szCs w:val="22"/>
        </w:rPr>
        <w:t>]</w:t>
      </w:r>
    </w:p>
    <w:p w14:paraId="7DD48085" w14:textId="77777777" w:rsidR="009B2677" w:rsidRDefault="009B2677" w:rsidP="009B2677">
      <w:pPr>
        <w:tabs>
          <w:tab w:val="left" w:pos="709"/>
        </w:tabs>
        <w:jc w:val="both"/>
        <w:rPr>
          <w:rFonts w:ascii="Calibri" w:hAnsi="Calibri"/>
          <w:b/>
          <w:sz w:val="22"/>
          <w:szCs w:val="22"/>
        </w:rPr>
      </w:pPr>
    </w:p>
    <w:p w14:paraId="5C53764F" w14:textId="77777777" w:rsidR="009B2677" w:rsidRPr="00DC288D" w:rsidRDefault="009B2677" w:rsidP="009B2677">
      <w:pPr>
        <w:tabs>
          <w:tab w:val="left" w:pos="709"/>
        </w:tabs>
        <w:ind w:left="709"/>
        <w:jc w:val="both"/>
        <w:rPr>
          <w:rFonts w:ascii="Calibri" w:hAnsi="Calibri"/>
          <w:sz w:val="22"/>
          <w:szCs w:val="22"/>
        </w:rPr>
      </w:pPr>
      <w:r w:rsidRPr="00DC288D">
        <w:rPr>
          <w:rFonts w:ascii="Calibri" w:hAnsi="Calibri"/>
          <w:sz w:val="22"/>
          <w:szCs w:val="22"/>
        </w:rPr>
        <w:t>(hereinafter referred to as "</w:t>
      </w:r>
      <w:r w:rsidRPr="00DC288D">
        <w:rPr>
          <w:rFonts w:ascii="Calibri" w:hAnsi="Calibri"/>
          <w:b/>
          <w:bCs/>
          <w:sz w:val="22"/>
          <w:szCs w:val="22"/>
        </w:rPr>
        <w:t>Subscriber"</w:t>
      </w:r>
      <w:r w:rsidRPr="00DC288D">
        <w:rPr>
          <w:rFonts w:ascii="Calibri" w:hAnsi="Calibri"/>
          <w:sz w:val="22"/>
          <w:szCs w:val="22"/>
        </w:rPr>
        <w:t>).</w:t>
      </w:r>
    </w:p>
    <w:p w14:paraId="08EEA89E" w14:textId="77777777" w:rsidR="009B2677" w:rsidRPr="00DC288D" w:rsidRDefault="009B2677" w:rsidP="009B2677">
      <w:pPr>
        <w:jc w:val="both"/>
        <w:rPr>
          <w:rFonts w:ascii="Calibri" w:hAnsi="Calibri"/>
          <w:color w:val="000000"/>
          <w:sz w:val="22"/>
          <w:szCs w:val="22"/>
        </w:rPr>
      </w:pPr>
    </w:p>
    <w:p w14:paraId="46C768CD" w14:textId="77777777" w:rsidR="009B2677" w:rsidRPr="00DC288D" w:rsidRDefault="009B2677" w:rsidP="009B2677">
      <w:pPr>
        <w:jc w:val="both"/>
        <w:rPr>
          <w:rFonts w:ascii="Calibri" w:hAnsi="Calibri"/>
          <w:color w:val="000000"/>
          <w:sz w:val="22"/>
          <w:szCs w:val="22"/>
        </w:rPr>
      </w:pPr>
      <w:r w:rsidRPr="00DC288D">
        <w:rPr>
          <w:rFonts w:ascii="Calibri" w:hAnsi="Calibri"/>
          <w:color w:val="000000"/>
          <w:sz w:val="22"/>
          <w:szCs w:val="22"/>
        </w:rPr>
        <w:t>A.I.S.E. and Subscriber are collectively referred to as the "</w:t>
      </w:r>
      <w:r w:rsidRPr="00DC288D">
        <w:rPr>
          <w:rFonts w:ascii="Calibri" w:hAnsi="Calibri"/>
          <w:b/>
          <w:color w:val="000000"/>
          <w:sz w:val="22"/>
          <w:szCs w:val="22"/>
        </w:rPr>
        <w:t>Parties</w:t>
      </w:r>
      <w:r w:rsidRPr="00DC288D">
        <w:rPr>
          <w:rFonts w:ascii="Calibri" w:hAnsi="Calibri"/>
          <w:color w:val="000000"/>
          <w:sz w:val="22"/>
          <w:szCs w:val="22"/>
        </w:rPr>
        <w:t>" or individually as a "</w:t>
      </w:r>
      <w:r w:rsidRPr="00DC288D">
        <w:rPr>
          <w:rFonts w:ascii="Calibri" w:hAnsi="Calibri"/>
          <w:b/>
          <w:color w:val="000000"/>
          <w:sz w:val="22"/>
          <w:szCs w:val="22"/>
        </w:rPr>
        <w:t>Party</w:t>
      </w:r>
      <w:r w:rsidRPr="00DC288D">
        <w:rPr>
          <w:rFonts w:ascii="Calibri" w:hAnsi="Calibri"/>
          <w:color w:val="000000"/>
          <w:sz w:val="22"/>
          <w:szCs w:val="22"/>
        </w:rPr>
        <w:t>".</w:t>
      </w:r>
    </w:p>
    <w:p w14:paraId="6B0C4B2D" w14:textId="77777777" w:rsidR="009B2677" w:rsidRPr="00DC288D" w:rsidRDefault="009B2677" w:rsidP="009B2677">
      <w:pPr>
        <w:jc w:val="both"/>
        <w:rPr>
          <w:rFonts w:ascii="Calibri" w:hAnsi="Calibri"/>
          <w:color w:val="000000"/>
          <w:sz w:val="22"/>
          <w:szCs w:val="22"/>
        </w:rPr>
      </w:pPr>
    </w:p>
    <w:p w14:paraId="51ACDADB" w14:textId="77777777" w:rsidR="009B2677" w:rsidRPr="00DC288D" w:rsidRDefault="009B2677" w:rsidP="009B2677">
      <w:pPr>
        <w:jc w:val="both"/>
        <w:rPr>
          <w:rFonts w:ascii="Calibri" w:hAnsi="Calibri"/>
          <w:b/>
          <w:bCs/>
          <w:sz w:val="22"/>
          <w:szCs w:val="22"/>
        </w:rPr>
      </w:pPr>
      <w:r w:rsidRPr="00DC288D">
        <w:rPr>
          <w:rFonts w:ascii="Calibri" w:hAnsi="Calibri"/>
          <w:b/>
          <w:bCs/>
          <w:sz w:val="22"/>
          <w:szCs w:val="22"/>
        </w:rPr>
        <w:t>PREAMBLE</w:t>
      </w:r>
    </w:p>
    <w:p w14:paraId="6F54F7C5" w14:textId="77777777" w:rsidR="009B2677" w:rsidRPr="00DC288D" w:rsidRDefault="009B2677" w:rsidP="009B2677">
      <w:pPr>
        <w:jc w:val="both"/>
        <w:rPr>
          <w:rFonts w:ascii="Calibri" w:hAnsi="Calibri"/>
          <w:sz w:val="22"/>
          <w:szCs w:val="22"/>
        </w:rPr>
      </w:pPr>
    </w:p>
    <w:p w14:paraId="29B23635" w14:textId="2D4EFAC1" w:rsidR="009B2677" w:rsidRPr="00DC288D" w:rsidRDefault="009B2677" w:rsidP="009B2677">
      <w:pPr>
        <w:numPr>
          <w:ilvl w:val="0"/>
          <w:numId w:val="3"/>
        </w:numPr>
        <w:ind w:hanging="720"/>
        <w:jc w:val="both"/>
        <w:rPr>
          <w:rFonts w:ascii="Calibri" w:hAnsi="Calibri"/>
          <w:sz w:val="22"/>
          <w:szCs w:val="22"/>
        </w:rPr>
      </w:pPr>
      <w:r w:rsidRPr="00DC288D">
        <w:rPr>
          <w:rFonts w:ascii="Calibri" w:hAnsi="Calibri"/>
          <w:sz w:val="22"/>
          <w:szCs w:val="22"/>
        </w:rPr>
        <w:t xml:space="preserve">Subscriber is a "supplier" in the meaning of article 2.26 of the </w:t>
      </w:r>
      <w:r w:rsidRPr="00DC288D">
        <w:rPr>
          <w:rFonts w:ascii="Calibri" w:hAnsi="Calibri"/>
          <w:bCs/>
          <w:sz w:val="22"/>
          <w:szCs w:val="22"/>
        </w:rPr>
        <w:t>CLP Regulation (as defined in article 1.</w:t>
      </w:r>
      <w:r w:rsidRPr="00DC288D">
        <w:rPr>
          <w:rFonts w:ascii="Calibri" w:hAnsi="Calibri"/>
          <w:bCs/>
          <w:sz w:val="22"/>
          <w:szCs w:val="22"/>
        </w:rPr>
        <w:fldChar w:fldCharType="begin"/>
      </w:r>
      <w:r w:rsidRPr="00DC288D">
        <w:rPr>
          <w:rFonts w:ascii="Calibri" w:hAnsi="Calibri"/>
          <w:bCs/>
          <w:sz w:val="22"/>
          <w:szCs w:val="22"/>
        </w:rPr>
        <w:instrText xml:space="preserve"> REF _Ref372552339 \r \h  \* MERGEFORMAT </w:instrText>
      </w:r>
      <w:r w:rsidRPr="00DC288D">
        <w:rPr>
          <w:rFonts w:ascii="Calibri" w:hAnsi="Calibri"/>
          <w:bCs/>
          <w:sz w:val="22"/>
          <w:szCs w:val="22"/>
        </w:rPr>
      </w:r>
      <w:r w:rsidRPr="00DC288D">
        <w:rPr>
          <w:rFonts w:ascii="Calibri" w:hAnsi="Calibri"/>
          <w:bCs/>
          <w:sz w:val="22"/>
          <w:szCs w:val="22"/>
        </w:rPr>
        <w:fldChar w:fldCharType="separate"/>
      </w:r>
      <w:r w:rsidR="00A07085">
        <w:rPr>
          <w:rFonts w:ascii="Calibri" w:hAnsi="Calibri"/>
          <w:bCs/>
          <w:sz w:val="22"/>
          <w:szCs w:val="22"/>
        </w:rPr>
        <w:t>5</w:t>
      </w:r>
      <w:r w:rsidRPr="00DC288D">
        <w:rPr>
          <w:rFonts w:ascii="Calibri" w:hAnsi="Calibri"/>
          <w:bCs/>
          <w:sz w:val="22"/>
          <w:szCs w:val="22"/>
        </w:rPr>
        <w:fldChar w:fldCharType="end"/>
      </w:r>
      <w:r w:rsidRPr="00DC288D">
        <w:rPr>
          <w:rFonts w:ascii="Calibri" w:hAnsi="Calibri"/>
          <w:bCs/>
          <w:sz w:val="22"/>
          <w:szCs w:val="22"/>
        </w:rPr>
        <w:t xml:space="preserve"> below)</w:t>
      </w:r>
      <w:r>
        <w:rPr>
          <w:rFonts w:ascii="Calibri" w:hAnsi="Calibri"/>
          <w:bCs/>
          <w:sz w:val="22"/>
          <w:szCs w:val="22"/>
        </w:rPr>
        <w:t xml:space="preserve"> active in the field of detergents and cleaning products</w:t>
      </w:r>
      <w:r w:rsidRPr="00DC288D">
        <w:rPr>
          <w:rFonts w:ascii="Calibri" w:hAnsi="Calibri"/>
          <w:bCs/>
          <w:sz w:val="22"/>
          <w:szCs w:val="22"/>
        </w:rPr>
        <w:t xml:space="preserve"> and is required to comply with certain classification obligations under the CLP Regulation</w:t>
      </w:r>
      <w:r w:rsidRPr="00DC288D">
        <w:rPr>
          <w:rFonts w:ascii="Calibri" w:hAnsi="Calibri"/>
          <w:sz w:val="22"/>
          <w:szCs w:val="22"/>
        </w:rPr>
        <w:t>.</w:t>
      </w:r>
    </w:p>
    <w:p w14:paraId="34D649A0" w14:textId="77777777" w:rsidR="009B2677" w:rsidRPr="00DC288D" w:rsidRDefault="009B2677" w:rsidP="009B2677">
      <w:pPr>
        <w:ind w:hanging="720"/>
        <w:jc w:val="both"/>
        <w:rPr>
          <w:rFonts w:ascii="Calibri" w:hAnsi="Calibri"/>
          <w:sz w:val="22"/>
          <w:szCs w:val="22"/>
        </w:rPr>
      </w:pPr>
    </w:p>
    <w:p w14:paraId="1BD345B6" w14:textId="134487EC" w:rsidR="009B2677" w:rsidRPr="00DC288D" w:rsidRDefault="009B2677" w:rsidP="009B2677">
      <w:pPr>
        <w:numPr>
          <w:ilvl w:val="0"/>
          <w:numId w:val="3"/>
        </w:numPr>
        <w:ind w:hanging="720"/>
        <w:jc w:val="both"/>
        <w:rPr>
          <w:rFonts w:ascii="Calibri" w:eastAsia="Calibri" w:hAnsi="Calibri"/>
          <w:sz w:val="22"/>
          <w:szCs w:val="22"/>
        </w:rPr>
      </w:pPr>
      <w:r w:rsidRPr="00DC288D">
        <w:rPr>
          <w:rFonts w:ascii="Calibri" w:hAnsi="Calibri"/>
          <w:sz w:val="22"/>
          <w:szCs w:val="22"/>
        </w:rPr>
        <w:t>A.I.S.E. has established and operates the "Detergent Industry Network for CLP Classification"</w:t>
      </w:r>
      <w:r w:rsidRPr="00DC288D">
        <w:rPr>
          <w:rFonts w:ascii="Calibri" w:hAnsi="Calibri"/>
          <w:spacing w:val="-3"/>
          <w:sz w:val="22"/>
          <w:szCs w:val="22"/>
        </w:rPr>
        <w:t xml:space="preserve"> </w:t>
      </w:r>
      <w:r w:rsidRPr="00DC288D">
        <w:rPr>
          <w:rFonts w:ascii="Calibri" w:hAnsi="Calibri"/>
          <w:sz w:val="22"/>
          <w:szCs w:val="22"/>
        </w:rPr>
        <w:t>("</w:t>
      </w:r>
      <w:proofErr w:type="spellStart"/>
      <w:r w:rsidRPr="00DC288D">
        <w:rPr>
          <w:rFonts w:ascii="Calibri" w:hAnsi="Calibri"/>
          <w:b/>
          <w:sz w:val="22"/>
          <w:szCs w:val="22"/>
        </w:rPr>
        <w:t>DetNet</w:t>
      </w:r>
      <w:proofErr w:type="spellEnd"/>
      <w:r w:rsidRPr="00DC288D">
        <w:rPr>
          <w:rFonts w:ascii="Calibri" w:hAnsi="Calibri"/>
          <w:sz w:val="22"/>
          <w:szCs w:val="22"/>
        </w:rPr>
        <w:t>", as further defined in article 1.</w:t>
      </w:r>
      <w:r w:rsidRPr="00DC288D">
        <w:rPr>
          <w:rFonts w:ascii="Calibri" w:hAnsi="Calibri"/>
          <w:sz w:val="22"/>
          <w:szCs w:val="22"/>
        </w:rPr>
        <w:fldChar w:fldCharType="begin"/>
      </w:r>
      <w:r w:rsidRPr="00DC288D">
        <w:rPr>
          <w:rFonts w:ascii="Calibri" w:hAnsi="Calibri"/>
          <w:sz w:val="22"/>
          <w:szCs w:val="22"/>
        </w:rPr>
        <w:instrText xml:space="preserve"> REF _Ref372549963 \r \h </w:instrText>
      </w:r>
      <w:r w:rsidRPr="00DC288D">
        <w:rPr>
          <w:rFonts w:ascii="Calibri" w:hAnsi="Calibri"/>
          <w:sz w:val="22"/>
          <w:szCs w:val="22"/>
        </w:rPr>
      </w:r>
      <w:r w:rsidRPr="00DC288D">
        <w:rPr>
          <w:rFonts w:ascii="Calibri" w:hAnsi="Calibri"/>
          <w:sz w:val="22"/>
          <w:szCs w:val="22"/>
        </w:rPr>
        <w:fldChar w:fldCharType="separate"/>
      </w:r>
      <w:r w:rsidR="00A07085">
        <w:rPr>
          <w:rFonts w:ascii="Calibri" w:hAnsi="Calibri"/>
          <w:sz w:val="22"/>
          <w:szCs w:val="22"/>
        </w:rPr>
        <w:t>6</w:t>
      </w:r>
      <w:r w:rsidRPr="00DC288D">
        <w:rPr>
          <w:rFonts w:ascii="Calibri" w:hAnsi="Calibri"/>
          <w:sz w:val="22"/>
          <w:szCs w:val="22"/>
        </w:rPr>
        <w:fldChar w:fldCharType="end"/>
      </w:r>
      <w:r w:rsidRPr="00DC288D">
        <w:rPr>
          <w:rFonts w:ascii="Calibri" w:hAnsi="Calibri"/>
          <w:sz w:val="22"/>
          <w:szCs w:val="22"/>
        </w:rPr>
        <w:t xml:space="preserve"> below)</w:t>
      </w:r>
      <w:r>
        <w:t xml:space="preserve">. </w:t>
      </w:r>
      <w:proofErr w:type="spellStart"/>
      <w:r w:rsidRPr="00DC288D">
        <w:rPr>
          <w:rFonts w:ascii="Calibri" w:hAnsi="Calibri"/>
          <w:spacing w:val="-3"/>
          <w:sz w:val="22"/>
          <w:szCs w:val="22"/>
        </w:rPr>
        <w:t>DetNet</w:t>
      </w:r>
      <w:proofErr w:type="spellEnd"/>
      <w:r w:rsidRPr="00DC288D">
        <w:rPr>
          <w:rFonts w:ascii="Calibri" w:hAnsi="Calibri"/>
          <w:spacing w:val="-3"/>
          <w:sz w:val="22"/>
          <w:szCs w:val="22"/>
        </w:rPr>
        <w:t xml:space="preserve"> was created in accordance with Annex I, </w:t>
      </w:r>
      <w:r>
        <w:rPr>
          <w:rFonts w:ascii="Calibri" w:hAnsi="Calibri"/>
          <w:spacing w:val="-3"/>
          <w:sz w:val="22"/>
          <w:szCs w:val="22"/>
        </w:rPr>
        <w:t>section</w:t>
      </w:r>
      <w:r w:rsidRPr="00DC288D">
        <w:rPr>
          <w:rFonts w:ascii="Calibri" w:hAnsi="Calibri"/>
          <w:spacing w:val="-3"/>
          <w:sz w:val="22"/>
          <w:szCs w:val="22"/>
        </w:rPr>
        <w:t xml:space="preserve"> 1.1.0 of the CLP Regulation as a means for suppliers of products to cooperate through the formation of a network to share data and expertise when classifying substances and mixtures. </w:t>
      </w:r>
      <w:proofErr w:type="spellStart"/>
      <w:r w:rsidRPr="00DC288D">
        <w:rPr>
          <w:rFonts w:ascii="Calibri" w:hAnsi="Calibri"/>
          <w:spacing w:val="-3"/>
          <w:sz w:val="22"/>
          <w:szCs w:val="22"/>
        </w:rPr>
        <w:t>DetNet</w:t>
      </w:r>
      <w:proofErr w:type="spellEnd"/>
      <w:r w:rsidRPr="00DC288D">
        <w:rPr>
          <w:rFonts w:ascii="Calibri" w:hAnsi="Calibri"/>
          <w:spacing w:val="-3"/>
          <w:sz w:val="22"/>
          <w:szCs w:val="22"/>
        </w:rPr>
        <w:t xml:space="preserve"> is based on the </w:t>
      </w:r>
      <w:r>
        <w:rPr>
          <w:rFonts w:ascii="Calibri" w:hAnsi="Calibri"/>
          <w:spacing w:val="-3"/>
          <w:sz w:val="22"/>
          <w:szCs w:val="22"/>
        </w:rPr>
        <w:t>former</w:t>
      </w:r>
      <w:r w:rsidRPr="00DC288D">
        <w:rPr>
          <w:rFonts w:ascii="Calibri" w:hAnsi="Calibri"/>
          <w:spacing w:val="-3"/>
          <w:sz w:val="22"/>
          <w:szCs w:val="22"/>
        </w:rPr>
        <w:t xml:space="preserve"> A.I.S.E. pool of </w:t>
      </w:r>
      <w:r>
        <w:rPr>
          <w:rFonts w:ascii="Calibri" w:hAnsi="Calibri"/>
          <w:spacing w:val="-3"/>
          <w:sz w:val="22"/>
          <w:szCs w:val="22"/>
        </w:rPr>
        <w:t>reference formulation</w:t>
      </w:r>
      <w:r w:rsidRPr="00DC288D">
        <w:rPr>
          <w:rFonts w:ascii="Calibri" w:hAnsi="Calibri"/>
          <w:spacing w:val="-3"/>
          <w:sz w:val="22"/>
          <w:szCs w:val="22"/>
        </w:rPr>
        <w:t xml:space="preserve"> data in the A.I.S.E. irritancy and extreme pH database developed for the former A.I.S.E. approach on irritancy classification. It also incorporates additional formulations provided by companies participating in </w:t>
      </w:r>
      <w:proofErr w:type="spellStart"/>
      <w:r w:rsidRPr="00DC288D">
        <w:rPr>
          <w:rFonts w:ascii="Calibri" w:hAnsi="Calibri"/>
          <w:spacing w:val="-3"/>
          <w:sz w:val="22"/>
          <w:szCs w:val="22"/>
        </w:rPr>
        <w:t>DetNet</w:t>
      </w:r>
      <w:proofErr w:type="spellEnd"/>
      <w:r w:rsidRPr="00DC288D">
        <w:rPr>
          <w:rFonts w:ascii="Calibri" w:hAnsi="Calibri"/>
          <w:spacing w:val="-3"/>
          <w:sz w:val="22"/>
          <w:szCs w:val="22"/>
        </w:rPr>
        <w:t xml:space="preserve">, and includes </w:t>
      </w:r>
      <w:r>
        <w:rPr>
          <w:rFonts w:ascii="Calibri" w:hAnsi="Calibri"/>
          <w:spacing w:val="-3"/>
          <w:sz w:val="22"/>
          <w:szCs w:val="22"/>
        </w:rPr>
        <w:t>reference formulation</w:t>
      </w:r>
      <w:r w:rsidRPr="00DC288D">
        <w:rPr>
          <w:rFonts w:ascii="Calibri" w:hAnsi="Calibri"/>
          <w:spacing w:val="-3"/>
          <w:sz w:val="22"/>
          <w:szCs w:val="22"/>
        </w:rPr>
        <w:t xml:space="preserve">s tested in the framework of the A.I.S.E. in-vitro testing project. It aims </w:t>
      </w:r>
      <w:r w:rsidRPr="007F1E47">
        <w:rPr>
          <w:rFonts w:ascii="Calibri" w:hAnsi="Calibri"/>
          <w:sz w:val="22"/>
          <w:szCs w:val="22"/>
        </w:rPr>
        <w:t xml:space="preserve">to provide </w:t>
      </w:r>
      <w:r>
        <w:rPr>
          <w:rFonts w:ascii="Calibri" w:hAnsi="Calibri"/>
          <w:sz w:val="22"/>
          <w:szCs w:val="22"/>
        </w:rPr>
        <w:t xml:space="preserve">“suppliers” </w:t>
      </w:r>
      <w:r w:rsidRPr="007F1E47">
        <w:rPr>
          <w:rFonts w:ascii="Calibri" w:hAnsi="Calibri"/>
          <w:sz w:val="22"/>
          <w:szCs w:val="22"/>
        </w:rPr>
        <w:t xml:space="preserve">with access to shared test data and expert judgment and allow for a science-based process for classification of </w:t>
      </w:r>
      <w:r>
        <w:rPr>
          <w:rFonts w:ascii="Calibri" w:hAnsi="Calibri"/>
          <w:sz w:val="22"/>
          <w:szCs w:val="22"/>
        </w:rPr>
        <w:t xml:space="preserve">detergent and cleaning </w:t>
      </w:r>
      <w:r w:rsidRPr="007F1E47">
        <w:rPr>
          <w:rFonts w:ascii="Calibri" w:hAnsi="Calibri"/>
          <w:sz w:val="22"/>
          <w:szCs w:val="22"/>
        </w:rPr>
        <w:t>products in compliance with the CLP Regulation</w:t>
      </w:r>
      <w:r w:rsidRPr="007F1E47">
        <w:rPr>
          <w:rFonts w:ascii="Calibri" w:hAnsi="Calibri"/>
          <w:spacing w:val="-3"/>
          <w:sz w:val="22"/>
          <w:szCs w:val="22"/>
        </w:rPr>
        <w:t>.</w:t>
      </w:r>
    </w:p>
    <w:p w14:paraId="13260EA4" w14:textId="77777777" w:rsidR="009B2677" w:rsidRPr="00DC288D" w:rsidRDefault="009B2677" w:rsidP="009B2677">
      <w:pPr>
        <w:pStyle w:val="ListParagraph"/>
        <w:ind w:hanging="720"/>
        <w:jc w:val="both"/>
        <w:rPr>
          <w:rFonts w:ascii="Calibri" w:hAnsi="Calibri"/>
        </w:rPr>
      </w:pPr>
    </w:p>
    <w:p w14:paraId="360C73E8" w14:textId="77777777" w:rsidR="009B2677" w:rsidRPr="00D20AC2" w:rsidRDefault="009B2677" w:rsidP="009B2677">
      <w:pPr>
        <w:numPr>
          <w:ilvl w:val="0"/>
          <w:numId w:val="3"/>
        </w:numPr>
        <w:ind w:hanging="720"/>
        <w:jc w:val="both"/>
        <w:rPr>
          <w:rFonts w:ascii="Calibri" w:hAnsi="Calibri"/>
          <w:sz w:val="22"/>
          <w:szCs w:val="22"/>
        </w:rPr>
      </w:pPr>
      <w:r w:rsidRPr="0030746D">
        <w:rPr>
          <w:rFonts w:ascii="Calibri" w:hAnsi="Calibri"/>
          <w:sz w:val="22"/>
          <w:szCs w:val="22"/>
        </w:rPr>
        <w:t xml:space="preserve">Subscriber wishes to access and consult </w:t>
      </w:r>
      <w:proofErr w:type="spellStart"/>
      <w:r w:rsidRPr="0030746D">
        <w:rPr>
          <w:rFonts w:ascii="Calibri" w:hAnsi="Calibri"/>
          <w:sz w:val="22"/>
          <w:szCs w:val="22"/>
        </w:rPr>
        <w:t>DetNet</w:t>
      </w:r>
      <w:proofErr w:type="spellEnd"/>
      <w:r w:rsidRPr="0030746D">
        <w:rPr>
          <w:rFonts w:ascii="Calibri" w:hAnsi="Calibri"/>
          <w:sz w:val="22"/>
          <w:szCs w:val="22"/>
        </w:rPr>
        <w:t xml:space="preserve"> in order to identify certain information on certain reference formulations which may be used to classify the Subscriber’s own untested mixtures.</w:t>
      </w:r>
    </w:p>
    <w:p w14:paraId="16C76C51" w14:textId="77777777" w:rsidR="009B2677" w:rsidRPr="00DC288D" w:rsidRDefault="009B2677" w:rsidP="009B2677">
      <w:pPr>
        <w:ind w:hanging="720"/>
        <w:jc w:val="both"/>
        <w:rPr>
          <w:rFonts w:ascii="Calibri" w:hAnsi="Calibri"/>
          <w:sz w:val="22"/>
          <w:szCs w:val="22"/>
        </w:rPr>
      </w:pPr>
    </w:p>
    <w:p w14:paraId="7B931B84" w14:textId="77777777" w:rsidR="009B2677" w:rsidRPr="00DC288D" w:rsidRDefault="009B2677" w:rsidP="009B2677">
      <w:pPr>
        <w:numPr>
          <w:ilvl w:val="0"/>
          <w:numId w:val="3"/>
        </w:numPr>
        <w:ind w:hanging="720"/>
        <w:jc w:val="both"/>
        <w:rPr>
          <w:rFonts w:ascii="Calibri" w:hAnsi="Calibri"/>
          <w:sz w:val="22"/>
          <w:szCs w:val="22"/>
        </w:rPr>
      </w:pPr>
      <w:r w:rsidRPr="00DC288D">
        <w:rPr>
          <w:rFonts w:ascii="Calibri" w:hAnsi="Calibri"/>
          <w:sz w:val="22"/>
          <w:szCs w:val="22"/>
        </w:rPr>
        <w:t xml:space="preserve">This Agreement aims at defining the terms and conditions under which the Subscriber will access </w:t>
      </w:r>
      <w:proofErr w:type="spellStart"/>
      <w:r w:rsidRPr="00DC288D">
        <w:rPr>
          <w:rFonts w:ascii="Calibri" w:hAnsi="Calibri"/>
          <w:sz w:val="22"/>
          <w:szCs w:val="22"/>
        </w:rPr>
        <w:t>DetNet</w:t>
      </w:r>
      <w:proofErr w:type="spellEnd"/>
      <w:r w:rsidRPr="00DC288D">
        <w:rPr>
          <w:rFonts w:ascii="Calibri" w:hAnsi="Calibri"/>
          <w:sz w:val="22"/>
          <w:szCs w:val="22"/>
        </w:rPr>
        <w:t>.</w:t>
      </w:r>
    </w:p>
    <w:p w14:paraId="55938AB7" w14:textId="77777777" w:rsidR="009B2677" w:rsidRPr="00DC288D" w:rsidRDefault="009B2677" w:rsidP="009B2677">
      <w:pPr>
        <w:pStyle w:val="ListParagraph"/>
        <w:rPr>
          <w:rFonts w:ascii="Calibri" w:hAnsi="Calibri"/>
        </w:rPr>
      </w:pPr>
    </w:p>
    <w:p w14:paraId="183D80C0" w14:textId="77777777" w:rsidR="009B2677" w:rsidRDefault="009B2677" w:rsidP="009B2677">
      <w:pPr>
        <w:jc w:val="both"/>
        <w:rPr>
          <w:rFonts w:ascii="Calibri" w:hAnsi="Calibri"/>
          <w:sz w:val="22"/>
          <w:szCs w:val="22"/>
        </w:rPr>
      </w:pPr>
    </w:p>
    <w:p w14:paraId="4FA4774E" w14:textId="124D8CBF" w:rsidR="009B2677" w:rsidRPr="00DC288D" w:rsidRDefault="0006386F" w:rsidP="0006386F">
      <w:pPr>
        <w:jc w:val="both"/>
        <w:rPr>
          <w:rFonts w:ascii="Calibri" w:hAnsi="Calibri"/>
          <w:sz w:val="22"/>
          <w:szCs w:val="22"/>
          <w:lang w:val="en-GB"/>
        </w:rPr>
      </w:pPr>
      <w:r>
        <w:rPr>
          <w:rFonts w:ascii="Calibri" w:hAnsi="Calibri"/>
          <w:sz w:val="22"/>
          <w:szCs w:val="22"/>
        </w:rPr>
        <w:br w:type="page"/>
      </w:r>
      <w:r w:rsidR="009B2677" w:rsidRPr="00DC288D">
        <w:rPr>
          <w:rFonts w:ascii="Calibri" w:hAnsi="Calibri"/>
          <w:b/>
          <w:bCs/>
          <w:sz w:val="22"/>
          <w:szCs w:val="22"/>
          <w:lang w:val="en-GB"/>
        </w:rPr>
        <w:lastRenderedPageBreak/>
        <w:t>HENCE IT IS HEREBY AGREED AS FOLLOWS</w:t>
      </w:r>
      <w:r w:rsidR="009B2677" w:rsidRPr="00DC288D">
        <w:rPr>
          <w:rFonts w:ascii="Calibri" w:hAnsi="Calibri"/>
          <w:sz w:val="22"/>
          <w:szCs w:val="22"/>
          <w:lang w:val="en-GB"/>
        </w:rPr>
        <w:t>:</w:t>
      </w:r>
    </w:p>
    <w:p w14:paraId="7381B9EF" w14:textId="77777777" w:rsidR="009B2677" w:rsidRPr="00DC288D" w:rsidRDefault="009B2677" w:rsidP="009B2677">
      <w:pPr>
        <w:jc w:val="both"/>
        <w:rPr>
          <w:rFonts w:ascii="Calibri" w:hAnsi="Calibri"/>
          <w:sz w:val="22"/>
          <w:szCs w:val="22"/>
          <w:lang w:val="en-GB"/>
        </w:rPr>
      </w:pPr>
    </w:p>
    <w:p w14:paraId="52C6F46B" w14:textId="77777777" w:rsidR="009B2677" w:rsidRPr="00DC288D" w:rsidRDefault="009B2677" w:rsidP="009B2677">
      <w:pPr>
        <w:pStyle w:val="Heading1"/>
        <w:rPr>
          <w:szCs w:val="22"/>
        </w:rPr>
      </w:pPr>
      <w:r w:rsidRPr="00DC288D">
        <w:rPr>
          <w:szCs w:val="22"/>
        </w:rPr>
        <w:t>DEFINITIONS</w:t>
      </w:r>
    </w:p>
    <w:p w14:paraId="359B8A9B" w14:textId="77777777" w:rsidR="009B2677" w:rsidRPr="00DC288D" w:rsidRDefault="009B2677" w:rsidP="009B2677">
      <w:pPr>
        <w:jc w:val="both"/>
        <w:rPr>
          <w:rFonts w:ascii="Calibri" w:hAnsi="Calibri"/>
          <w:b/>
          <w:sz w:val="22"/>
          <w:szCs w:val="22"/>
          <w:lang w:val="en-GB"/>
        </w:rPr>
      </w:pPr>
    </w:p>
    <w:p w14:paraId="2B213F11" w14:textId="77777777" w:rsidR="009B2677" w:rsidRPr="00C26688" w:rsidRDefault="009B2677" w:rsidP="009B2677">
      <w:pPr>
        <w:jc w:val="both"/>
        <w:rPr>
          <w:rFonts w:ascii="Calibri" w:hAnsi="Calibri"/>
          <w:sz w:val="22"/>
          <w:szCs w:val="22"/>
          <w:lang w:val="en-GB"/>
        </w:rPr>
      </w:pPr>
      <w:r w:rsidRPr="00DC288D">
        <w:rPr>
          <w:rFonts w:ascii="Calibri" w:hAnsi="Calibri"/>
          <w:sz w:val="22"/>
          <w:szCs w:val="22"/>
          <w:lang w:val="en-GB"/>
        </w:rPr>
        <w:t xml:space="preserve">For </w:t>
      </w:r>
      <w:r w:rsidRPr="00C26688">
        <w:rPr>
          <w:rFonts w:ascii="Calibri" w:hAnsi="Calibri"/>
          <w:sz w:val="22"/>
          <w:szCs w:val="22"/>
          <w:lang w:val="en-GB"/>
        </w:rPr>
        <w:t xml:space="preserve">the purpose of this Agreement, capitalised terms shall have the meanings set forth below: </w:t>
      </w:r>
    </w:p>
    <w:p w14:paraId="357D3216" w14:textId="77777777" w:rsidR="009B2677" w:rsidRPr="00C26688" w:rsidRDefault="009B2677" w:rsidP="009B2677">
      <w:pPr>
        <w:jc w:val="both"/>
        <w:rPr>
          <w:rFonts w:ascii="Calibri" w:hAnsi="Calibri"/>
          <w:sz w:val="22"/>
          <w:szCs w:val="22"/>
          <w:lang w:val="en-GB"/>
        </w:rPr>
      </w:pPr>
    </w:p>
    <w:p w14:paraId="1EF757B3" w14:textId="77777777" w:rsidR="009B2677" w:rsidRPr="00C26688" w:rsidRDefault="009B2677" w:rsidP="009B2677">
      <w:pPr>
        <w:numPr>
          <w:ilvl w:val="0"/>
          <w:numId w:val="2"/>
        </w:numPr>
        <w:ind w:left="567" w:hanging="567"/>
        <w:jc w:val="both"/>
        <w:rPr>
          <w:rFonts w:ascii="Calibri" w:hAnsi="Calibri"/>
          <w:sz w:val="22"/>
          <w:szCs w:val="22"/>
          <w:lang w:val="en-GB"/>
        </w:rPr>
      </w:pPr>
      <w:r w:rsidRPr="00C26688">
        <w:rPr>
          <w:rFonts w:ascii="Calibri" w:hAnsi="Calibri"/>
          <w:sz w:val="22"/>
          <w:szCs w:val="22"/>
          <w:lang w:val="en-GB"/>
        </w:rPr>
        <w:t>"</w:t>
      </w:r>
      <w:r w:rsidRPr="00C26688">
        <w:rPr>
          <w:rFonts w:ascii="Calibri" w:hAnsi="Calibri"/>
          <w:b/>
          <w:sz w:val="22"/>
          <w:szCs w:val="22"/>
          <w:lang w:val="en-GB"/>
        </w:rPr>
        <w:t>Affiliate</w:t>
      </w:r>
      <w:r w:rsidRPr="00C26688">
        <w:rPr>
          <w:rFonts w:ascii="Calibri" w:hAnsi="Calibri"/>
          <w:sz w:val="22"/>
          <w:szCs w:val="22"/>
          <w:lang w:val="en-GB"/>
        </w:rPr>
        <w:t>" means any legal entity controlling, controlled by, or under common control with, either directly or indirectly, a Party. For these purposes, “</w:t>
      </w:r>
      <w:r w:rsidRPr="00C26688">
        <w:rPr>
          <w:rFonts w:ascii="Calibri" w:hAnsi="Calibri"/>
          <w:b/>
          <w:sz w:val="22"/>
          <w:szCs w:val="22"/>
          <w:lang w:val="en-GB"/>
        </w:rPr>
        <w:t>control</w:t>
      </w:r>
      <w:r w:rsidRPr="00C26688">
        <w:rPr>
          <w:rFonts w:ascii="Calibri" w:hAnsi="Calibri"/>
          <w:sz w:val="22"/>
          <w:szCs w:val="22"/>
          <w:lang w:val="en-GB"/>
        </w:rPr>
        <w:t>” shall refer to: (</w:t>
      </w:r>
      <w:proofErr w:type="spellStart"/>
      <w:r w:rsidRPr="00C26688">
        <w:rPr>
          <w:rFonts w:ascii="Calibri" w:hAnsi="Calibri"/>
          <w:sz w:val="22"/>
          <w:szCs w:val="22"/>
          <w:lang w:val="en-GB"/>
        </w:rPr>
        <w:t>i</w:t>
      </w:r>
      <w:proofErr w:type="spellEnd"/>
      <w:r w:rsidRPr="00C26688">
        <w:rPr>
          <w:rFonts w:ascii="Calibri" w:hAnsi="Calibri"/>
          <w:sz w:val="22"/>
          <w:szCs w:val="22"/>
          <w:lang w:val="en-GB"/>
        </w:rPr>
        <w:t>) the possession, directly or indirectly, of the power to direct the management or policies of a person, whether through the ownership of voting rights, by contract or otherwise; or (ii) the ownership, directly or indirectly, of 50 % or more of the voting rights or other</w:t>
      </w:r>
      <w:r>
        <w:rPr>
          <w:rFonts w:ascii="Calibri" w:hAnsi="Calibri"/>
          <w:sz w:val="22"/>
          <w:szCs w:val="22"/>
          <w:lang w:val="en-GB"/>
        </w:rPr>
        <w:t xml:space="preserve"> ownership interest of a person;</w:t>
      </w:r>
    </w:p>
    <w:p w14:paraId="11EC427A" w14:textId="77777777" w:rsidR="009B2677" w:rsidRPr="00DC288D" w:rsidRDefault="009B2677" w:rsidP="009B2677">
      <w:pPr>
        <w:ind w:left="567" w:hanging="567"/>
        <w:jc w:val="both"/>
        <w:rPr>
          <w:rFonts w:ascii="Calibri" w:hAnsi="Calibri"/>
          <w:sz w:val="22"/>
          <w:szCs w:val="22"/>
          <w:lang w:val="en-GB"/>
        </w:rPr>
      </w:pPr>
    </w:p>
    <w:p w14:paraId="2FBEEAA2" w14:textId="77777777" w:rsidR="009B2677" w:rsidRPr="00DC288D" w:rsidRDefault="009B2677" w:rsidP="009B2677">
      <w:pPr>
        <w:numPr>
          <w:ilvl w:val="0"/>
          <w:numId w:val="2"/>
        </w:numPr>
        <w:ind w:left="567" w:hanging="567"/>
        <w:jc w:val="both"/>
        <w:rPr>
          <w:rFonts w:ascii="Calibri" w:hAnsi="Calibri"/>
          <w:sz w:val="22"/>
          <w:szCs w:val="22"/>
          <w:lang w:val="en-GB"/>
        </w:rPr>
      </w:pPr>
      <w:r w:rsidRPr="00DC288D">
        <w:rPr>
          <w:rFonts w:ascii="Calibri" w:hAnsi="Calibri"/>
          <w:sz w:val="22"/>
          <w:szCs w:val="22"/>
          <w:lang w:val="en-GB"/>
        </w:rPr>
        <w:t>The "</w:t>
      </w:r>
      <w:r w:rsidRPr="00DC288D">
        <w:rPr>
          <w:rFonts w:ascii="Calibri" w:hAnsi="Calibri"/>
          <w:b/>
          <w:sz w:val="22"/>
          <w:szCs w:val="22"/>
          <w:lang w:val="en-GB"/>
        </w:rPr>
        <w:t>Agreement</w:t>
      </w:r>
      <w:r w:rsidRPr="00DC288D">
        <w:rPr>
          <w:rFonts w:ascii="Calibri" w:hAnsi="Calibri"/>
          <w:sz w:val="22"/>
          <w:szCs w:val="22"/>
          <w:lang w:val="en-GB"/>
        </w:rPr>
        <w:t>" means this "</w:t>
      </w:r>
      <w:proofErr w:type="spellStart"/>
      <w:r w:rsidRPr="00DC288D">
        <w:rPr>
          <w:rFonts w:ascii="Calibri" w:hAnsi="Calibri"/>
          <w:sz w:val="22"/>
          <w:szCs w:val="22"/>
          <w:lang w:val="en-GB"/>
        </w:rPr>
        <w:t>DetNet</w:t>
      </w:r>
      <w:proofErr w:type="spellEnd"/>
      <w:r w:rsidRPr="00DC288D">
        <w:rPr>
          <w:rFonts w:ascii="Calibri" w:hAnsi="Calibri"/>
          <w:sz w:val="22"/>
          <w:szCs w:val="22"/>
          <w:lang w:val="en-GB"/>
        </w:rPr>
        <w:t xml:space="preserve"> Subscriber Agreement" and its Appendixe</w:t>
      </w:r>
      <w:r>
        <w:rPr>
          <w:rFonts w:ascii="Calibri" w:hAnsi="Calibri"/>
          <w:sz w:val="22"/>
          <w:szCs w:val="22"/>
          <w:lang w:val="en-GB"/>
        </w:rPr>
        <w:t>s, as amended from time to time;</w:t>
      </w:r>
    </w:p>
    <w:p w14:paraId="4A3C180D" w14:textId="77777777" w:rsidR="009B2677" w:rsidRPr="00DC288D" w:rsidRDefault="009B2677" w:rsidP="009B2677">
      <w:pPr>
        <w:pStyle w:val="ListParagraph"/>
        <w:rPr>
          <w:rFonts w:ascii="Calibri" w:hAnsi="Calibri"/>
        </w:rPr>
      </w:pPr>
    </w:p>
    <w:p w14:paraId="7E738455" w14:textId="77777777" w:rsidR="009B2677" w:rsidRPr="00DC288D" w:rsidRDefault="009B2677" w:rsidP="009B2677">
      <w:pPr>
        <w:numPr>
          <w:ilvl w:val="0"/>
          <w:numId w:val="2"/>
        </w:numPr>
        <w:ind w:left="567" w:hanging="567"/>
        <w:jc w:val="both"/>
        <w:rPr>
          <w:rFonts w:ascii="Calibri" w:hAnsi="Calibri"/>
          <w:sz w:val="22"/>
          <w:szCs w:val="22"/>
          <w:lang w:val="en-GB"/>
        </w:rPr>
      </w:pPr>
      <w:r w:rsidRPr="00DC288D">
        <w:rPr>
          <w:rFonts w:ascii="Calibri" w:hAnsi="Calibri"/>
          <w:sz w:val="22"/>
          <w:szCs w:val="22"/>
          <w:lang w:val="en-GB"/>
        </w:rPr>
        <w:t>"</w:t>
      </w:r>
      <w:r w:rsidRPr="00DC288D">
        <w:rPr>
          <w:rFonts w:ascii="Calibri" w:hAnsi="Calibri"/>
          <w:b/>
          <w:sz w:val="22"/>
          <w:szCs w:val="22"/>
          <w:lang w:val="en-GB"/>
        </w:rPr>
        <w:t>Bridging Principles</w:t>
      </w:r>
      <w:r w:rsidRPr="00DC288D">
        <w:rPr>
          <w:rFonts w:ascii="Calibri" w:hAnsi="Calibri"/>
          <w:sz w:val="22"/>
          <w:szCs w:val="22"/>
          <w:lang w:val="en-GB"/>
        </w:rPr>
        <w:t>" shall mean the bridging principles for the classification of mixtures where test data are not available for the complete mixture, as set out in Annex I, paragraph 1.1.3 of the CLP Regulation;</w:t>
      </w:r>
    </w:p>
    <w:p w14:paraId="30A8BA60" w14:textId="77777777" w:rsidR="009B2677" w:rsidRPr="00DC288D" w:rsidRDefault="009B2677" w:rsidP="009B2677">
      <w:pPr>
        <w:ind w:left="567" w:hanging="567"/>
        <w:jc w:val="both"/>
        <w:rPr>
          <w:rFonts w:ascii="Calibri" w:hAnsi="Calibri"/>
          <w:sz w:val="22"/>
          <w:szCs w:val="22"/>
          <w:lang w:val="en-GB"/>
        </w:rPr>
      </w:pPr>
    </w:p>
    <w:p w14:paraId="5402B457" w14:textId="77777777" w:rsidR="009B2677" w:rsidRPr="00DC288D" w:rsidRDefault="009B2677" w:rsidP="009B2677">
      <w:pPr>
        <w:numPr>
          <w:ilvl w:val="0"/>
          <w:numId w:val="2"/>
        </w:numPr>
        <w:spacing w:after="200"/>
        <w:ind w:left="567" w:hanging="567"/>
        <w:jc w:val="both"/>
        <w:rPr>
          <w:rFonts w:ascii="Calibri" w:eastAsia="Calibri" w:hAnsi="Calibri"/>
          <w:sz w:val="22"/>
          <w:szCs w:val="22"/>
          <w:lang w:val="en-GB"/>
        </w:rPr>
      </w:pPr>
      <w:r w:rsidRPr="00DC288D">
        <w:rPr>
          <w:rFonts w:ascii="Calibri" w:eastAsia="Calibri" w:hAnsi="Calibri"/>
          <w:sz w:val="22"/>
          <w:szCs w:val="22"/>
          <w:lang w:val="en-GB"/>
        </w:rPr>
        <w:t xml:space="preserve">The </w:t>
      </w:r>
      <w:r w:rsidRPr="00DC288D">
        <w:rPr>
          <w:rFonts w:ascii="Calibri" w:eastAsia="Calibri" w:hAnsi="Calibri"/>
          <w:b/>
          <w:sz w:val="22"/>
          <w:szCs w:val="22"/>
          <w:lang w:val="en-GB"/>
        </w:rPr>
        <w:t xml:space="preserve">"Classification Record" </w:t>
      </w:r>
      <w:r w:rsidRPr="00DC288D">
        <w:rPr>
          <w:rFonts w:ascii="Calibri" w:eastAsia="Calibri" w:hAnsi="Calibri"/>
          <w:sz w:val="22"/>
          <w:szCs w:val="22"/>
          <w:lang w:val="en-GB"/>
        </w:rPr>
        <w:t>means the document summarising the outcome of the Expert’s work on hazard classification of a</w:t>
      </w:r>
      <w:r>
        <w:rPr>
          <w:rFonts w:ascii="Calibri" w:eastAsia="Calibri" w:hAnsi="Calibri"/>
          <w:sz w:val="22"/>
          <w:szCs w:val="22"/>
          <w:lang w:val="en-GB"/>
        </w:rPr>
        <w:t xml:space="preserve"> mixture</w:t>
      </w:r>
      <w:r w:rsidRPr="00DC288D">
        <w:rPr>
          <w:rFonts w:ascii="Calibri" w:eastAsia="Calibri" w:hAnsi="Calibri"/>
          <w:sz w:val="22"/>
          <w:szCs w:val="22"/>
          <w:lang w:val="en-GB"/>
        </w:rPr>
        <w:t xml:space="preserve"> on behalf of a </w:t>
      </w:r>
      <w:proofErr w:type="spellStart"/>
      <w:r w:rsidRPr="00DC288D">
        <w:rPr>
          <w:rFonts w:ascii="Calibri" w:eastAsia="Calibri" w:hAnsi="Calibri"/>
          <w:sz w:val="22"/>
          <w:szCs w:val="22"/>
          <w:lang w:val="en-GB"/>
        </w:rPr>
        <w:t>DetNet</w:t>
      </w:r>
      <w:proofErr w:type="spellEnd"/>
      <w:r w:rsidRPr="00DC288D">
        <w:rPr>
          <w:rFonts w:ascii="Calibri" w:eastAsia="Calibri" w:hAnsi="Calibri"/>
          <w:sz w:val="22"/>
          <w:szCs w:val="22"/>
          <w:lang w:val="en-GB"/>
        </w:rPr>
        <w:t xml:space="preserve"> subscriber. It will include </w:t>
      </w:r>
      <w:r w:rsidRPr="00DC288D">
        <w:rPr>
          <w:rFonts w:ascii="Calibri" w:eastAsia="Calibri" w:hAnsi="Calibri"/>
          <w:i/>
          <w:sz w:val="22"/>
          <w:szCs w:val="22"/>
          <w:lang w:val="en-GB"/>
        </w:rPr>
        <w:t xml:space="preserve">inter alia </w:t>
      </w:r>
      <w:r w:rsidRPr="00DC288D">
        <w:rPr>
          <w:rFonts w:ascii="Calibri" w:eastAsia="Calibri" w:hAnsi="Calibri"/>
          <w:sz w:val="22"/>
          <w:szCs w:val="22"/>
          <w:lang w:val="en-GB"/>
        </w:rPr>
        <w:t xml:space="preserve">the </w:t>
      </w:r>
      <w:r>
        <w:rPr>
          <w:rFonts w:ascii="Calibri" w:eastAsia="Calibri" w:hAnsi="Calibri"/>
          <w:sz w:val="22"/>
          <w:szCs w:val="22"/>
          <w:lang w:val="en-GB"/>
        </w:rPr>
        <w:t>reference formulation</w:t>
      </w:r>
      <w:r w:rsidRPr="00DC288D">
        <w:rPr>
          <w:rFonts w:ascii="Calibri" w:eastAsia="Calibri" w:hAnsi="Calibri"/>
          <w:sz w:val="22"/>
          <w:szCs w:val="22"/>
          <w:lang w:val="en-GB"/>
        </w:rPr>
        <w:t xml:space="preserve">(s) used to establish the classification and the compositional details of this </w:t>
      </w:r>
      <w:r>
        <w:rPr>
          <w:rFonts w:ascii="Calibri" w:eastAsia="Calibri" w:hAnsi="Calibri"/>
          <w:sz w:val="22"/>
          <w:szCs w:val="22"/>
          <w:lang w:val="en-GB"/>
        </w:rPr>
        <w:t>reference formulation</w:t>
      </w:r>
      <w:r w:rsidRPr="00DC288D">
        <w:rPr>
          <w:rFonts w:ascii="Calibri" w:eastAsia="Calibri" w:hAnsi="Calibri"/>
          <w:sz w:val="22"/>
          <w:szCs w:val="22"/>
          <w:lang w:val="en-GB"/>
        </w:rPr>
        <w:t xml:space="preserve"> that are made available for use in the Database according to the procedure for data s</w:t>
      </w:r>
      <w:r>
        <w:rPr>
          <w:rFonts w:ascii="Calibri" w:eastAsia="Calibri" w:hAnsi="Calibri"/>
          <w:sz w:val="22"/>
          <w:szCs w:val="22"/>
          <w:lang w:val="en-GB"/>
        </w:rPr>
        <w:t>haring described in Appendix 1;</w:t>
      </w:r>
    </w:p>
    <w:p w14:paraId="06CD41AE" w14:textId="77777777" w:rsidR="009B2677" w:rsidRPr="00DC288D" w:rsidRDefault="009B2677" w:rsidP="009B2677">
      <w:pPr>
        <w:numPr>
          <w:ilvl w:val="0"/>
          <w:numId w:val="2"/>
        </w:numPr>
        <w:spacing w:after="200"/>
        <w:ind w:left="567" w:hanging="567"/>
        <w:jc w:val="both"/>
        <w:rPr>
          <w:rFonts w:ascii="Calibri" w:eastAsia="Calibri" w:hAnsi="Calibri"/>
          <w:sz w:val="22"/>
          <w:szCs w:val="22"/>
          <w:lang w:val="en-GB"/>
        </w:rPr>
      </w:pPr>
      <w:bookmarkStart w:id="0" w:name="_Ref372552339"/>
      <w:r w:rsidRPr="00DC288D">
        <w:rPr>
          <w:rFonts w:ascii="Calibri" w:eastAsia="Calibri" w:hAnsi="Calibri"/>
          <w:sz w:val="22"/>
          <w:szCs w:val="22"/>
          <w:lang w:val="en-GB"/>
        </w:rPr>
        <w:t>The "</w:t>
      </w:r>
      <w:r w:rsidRPr="00DC288D">
        <w:rPr>
          <w:rFonts w:ascii="Calibri" w:eastAsia="Calibri" w:hAnsi="Calibri"/>
          <w:b/>
          <w:sz w:val="22"/>
          <w:szCs w:val="22"/>
          <w:lang w:val="en-GB"/>
        </w:rPr>
        <w:t>CLP Regulation</w:t>
      </w:r>
      <w:r w:rsidRPr="00DC288D">
        <w:rPr>
          <w:rFonts w:ascii="Calibri" w:eastAsia="Calibri" w:hAnsi="Calibri"/>
          <w:sz w:val="22"/>
          <w:szCs w:val="22"/>
          <w:lang w:val="en-GB"/>
        </w:rPr>
        <w:t xml:space="preserve">" means </w:t>
      </w:r>
      <w:r w:rsidRPr="00705312">
        <w:rPr>
          <w:rFonts w:ascii="Calibri" w:hAnsi="Calibri"/>
          <w:sz w:val="22"/>
          <w:szCs w:val="22"/>
        </w:rPr>
        <w:t xml:space="preserve">Regulation </w:t>
      </w:r>
      <w:r w:rsidRPr="00705312">
        <w:rPr>
          <w:rFonts w:ascii="Calibri" w:hAnsi="Calibri"/>
          <w:bCs/>
          <w:sz w:val="22"/>
          <w:szCs w:val="22"/>
        </w:rPr>
        <w:t>(EC) No 1272/2008 of 16 December 2008 on classification, labelling and packaging of substances and mixtures</w:t>
      </w:r>
      <w:r>
        <w:rPr>
          <w:rFonts w:ascii="Calibri" w:hAnsi="Calibri"/>
          <w:bCs/>
          <w:sz w:val="22"/>
          <w:szCs w:val="22"/>
        </w:rPr>
        <w:t>, including</w:t>
      </w:r>
      <w:r w:rsidRPr="00DC288D">
        <w:rPr>
          <w:rFonts w:ascii="Calibri" w:eastAsia="Calibri" w:hAnsi="Calibri"/>
          <w:sz w:val="22"/>
          <w:szCs w:val="22"/>
          <w:lang w:val="en-GB"/>
        </w:rPr>
        <w:t xml:space="preserve"> any Annexes thereto, all as amended or revised from time to time</w:t>
      </w:r>
      <w:bookmarkEnd w:id="0"/>
      <w:r>
        <w:rPr>
          <w:rFonts w:ascii="Calibri" w:eastAsia="Calibri" w:hAnsi="Calibri"/>
          <w:sz w:val="22"/>
          <w:szCs w:val="22"/>
          <w:lang w:val="en-GB"/>
        </w:rPr>
        <w:t>;</w:t>
      </w:r>
    </w:p>
    <w:p w14:paraId="0B5D5C0C" w14:textId="77777777" w:rsidR="009B2677" w:rsidRPr="00DC288D" w:rsidRDefault="009B2677" w:rsidP="009B2677">
      <w:pPr>
        <w:numPr>
          <w:ilvl w:val="0"/>
          <w:numId w:val="2"/>
        </w:numPr>
        <w:spacing w:after="200"/>
        <w:ind w:left="567" w:hanging="567"/>
        <w:jc w:val="both"/>
        <w:rPr>
          <w:rFonts w:ascii="Calibri" w:eastAsia="Calibri" w:hAnsi="Calibri"/>
          <w:sz w:val="22"/>
          <w:szCs w:val="22"/>
          <w:lang w:val="en-GB"/>
        </w:rPr>
      </w:pPr>
      <w:bookmarkStart w:id="1" w:name="_Ref372549963"/>
      <w:r w:rsidRPr="00DC288D">
        <w:rPr>
          <w:rFonts w:ascii="Calibri" w:eastAsia="Calibri" w:hAnsi="Calibri"/>
          <w:sz w:val="22"/>
          <w:szCs w:val="22"/>
          <w:lang w:val="en-GB"/>
        </w:rPr>
        <w:t>"</w:t>
      </w:r>
      <w:proofErr w:type="spellStart"/>
      <w:r w:rsidRPr="00DC288D">
        <w:rPr>
          <w:rFonts w:ascii="Calibri" w:eastAsia="Calibri" w:hAnsi="Calibri"/>
          <w:b/>
          <w:sz w:val="22"/>
          <w:szCs w:val="22"/>
          <w:lang w:val="en-GB"/>
        </w:rPr>
        <w:t>DetNet</w:t>
      </w:r>
      <w:proofErr w:type="spellEnd"/>
      <w:r w:rsidRPr="00DC288D">
        <w:rPr>
          <w:rFonts w:ascii="Calibri" w:eastAsia="Calibri" w:hAnsi="Calibri"/>
          <w:b/>
          <w:sz w:val="22"/>
          <w:szCs w:val="22"/>
          <w:lang w:val="en-GB"/>
        </w:rPr>
        <w:t>"</w:t>
      </w:r>
      <w:r w:rsidRPr="00DC288D">
        <w:rPr>
          <w:rFonts w:ascii="Calibri" w:eastAsia="Calibri" w:hAnsi="Calibri"/>
          <w:sz w:val="22"/>
          <w:szCs w:val="22"/>
          <w:lang w:val="en-GB"/>
        </w:rPr>
        <w:t xml:space="preserve"> means the "Detergent Industry Network for CLP</w:t>
      </w:r>
      <w:r>
        <w:rPr>
          <w:rFonts w:ascii="Calibri" w:eastAsia="Calibri" w:hAnsi="Calibri"/>
          <w:sz w:val="22"/>
          <w:szCs w:val="22"/>
          <w:lang w:val="en-GB"/>
        </w:rPr>
        <w:t xml:space="preserve"> Classification</w:t>
      </w:r>
      <w:r w:rsidRPr="00DC288D">
        <w:rPr>
          <w:rFonts w:ascii="Calibri" w:eastAsia="Calibri" w:hAnsi="Calibri"/>
          <w:sz w:val="22"/>
          <w:szCs w:val="22"/>
          <w:lang w:val="en-GB"/>
        </w:rPr>
        <w:t xml:space="preserve">", </w:t>
      </w:r>
      <w:r>
        <w:rPr>
          <w:rFonts w:ascii="Calibri" w:eastAsia="Calibri" w:hAnsi="Calibri"/>
          <w:sz w:val="22"/>
          <w:szCs w:val="22"/>
          <w:lang w:val="en-GB"/>
        </w:rPr>
        <w:t xml:space="preserve">which includes </w:t>
      </w:r>
      <w:r w:rsidRPr="00DC288D">
        <w:rPr>
          <w:rFonts w:ascii="Calibri" w:eastAsia="Calibri" w:hAnsi="Calibri"/>
          <w:sz w:val="22"/>
          <w:szCs w:val="22"/>
          <w:lang w:val="en-GB"/>
        </w:rPr>
        <w:t xml:space="preserve">a database established and operated by A.I.S.E. comprising </w:t>
      </w:r>
      <w:r w:rsidRPr="005832F9">
        <w:rPr>
          <w:rFonts w:ascii="Calibri" w:eastAsia="Calibri" w:hAnsi="Calibri"/>
          <w:sz w:val="22"/>
          <w:szCs w:val="22"/>
          <w:lang w:val="en-GB"/>
        </w:rPr>
        <w:t xml:space="preserve">tested </w:t>
      </w:r>
      <w:r>
        <w:rPr>
          <w:rFonts w:ascii="Calibri" w:eastAsia="Calibri" w:hAnsi="Calibri"/>
          <w:sz w:val="22"/>
          <w:szCs w:val="22"/>
          <w:lang w:val="en-GB"/>
        </w:rPr>
        <w:t>reference formulation</w:t>
      </w:r>
      <w:r w:rsidRPr="005832F9">
        <w:rPr>
          <w:rFonts w:ascii="Calibri" w:eastAsia="Calibri" w:hAnsi="Calibri"/>
          <w:sz w:val="22"/>
          <w:szCs w:val="22"/>
          <w:lang w:val="en-GB"/>
        </w:rPr>
        <w:t xml:space="preserve">s supplied by </w:t>
      </w:r>
      <w:proofErr w:type="spellStart"/>
      <w:r w:rsidRPr="005832F9">
        <w:rPr>
          <w:rFonts w:ascii="Calibri" w:eastAsia="Calibri" w:hAnsi="Calibri"/>
          <w:sz w:val="22"/>
          <w:szCs w:val="22"/>
          <w:lang w:val="en-GB"/>
        </w:rPr>
        <w:t>DetNet</w:t>
      </w:r>
      <w:proofErr w:type="spellEnd"/>
      <w:r w:rsidRPr="005832F9">
        <w:rPr>
          <w:rFonts w:ascii="Calibri" w:eastAsia="Calibri" w:hAnsi="Calibri"/>
          <w:sz w:val="22"/>
          <w:szCs w:val="22"/>
          <w:lang w:val="en-GB"/>
        </w:rPr>
        <w:t xml:space="preserve"> Subscribers and </w:t>
      </w:r>
      <w:r>
        <w:rPr>
          <w:rFonts w:ascii="Calibri" w:eastAsia="Calibri" w:hAnsi="Calibri"/>
          <w:sz w:val="22"/>
          <w:szCs w:val="22"/>
          <w:lang w:val="en-GB"/>
        </w:rPr>
        <w:t xml:space="preserve">by </w:t>
      </w:r>
      <w:r w:rsidRPr="005832F9">
        <w:rPr>
          <w:rFonts w:ascii="Calibri" w:eastAsia="Calibri" w:hAnsi="Calibri"/>
          <w:sz w:val="22"/>
          <w:szCs w:val="22"/>
          <w:lang w:val="en-GB"/>
        </w:rPr>
        <w:t>A.I.S.E</w:t>
      </w:r>
      <w:r>
        <w:rPr>
          <w:rFonts w:ascii="Calibri" w:eastAsia="Calibri" w:hAnsi="Calibri"/>
          <w:sz w:val="22"/>
          <w:szCs w:val="22"/>
          <w:lang w:val="en-GB"/>
        </w:rPr>
        <w:t>,</w:t>
      </w:r>
      <w:r w:rsidRPr="005832F9">
        <w:rPr>
          <w:rFonts w:ascii="Calibri" w:eastAsia="Calibri" w:hAnsi="Calibri"/>
          <w:sz w:val="22"/>
          <w:szCs w:val="22"/>
          <w:lang w:val="en-GB"/>
        </w:rPr>
        <w:t xml:space="preserve"> </w:t>
      </w:r>
      <w:r>
        <w:rPr>
          <w:rFonts w:ascii="Calibri" w:eastAsia="Calibri" w:hAnsi="Calibri"/>
          <w:sz w:val="22"/>
          <w:szCs w:val="22"/>
          <w:lang w:val="en-GB"/>
        </w:rPr>
        <w:t>as well as</w:t>
      </w:r>
      <w:r w:rsidRPr="005832F9">
        <w:rPr>
          <w:rFonts w:ascii="Calibri" w:eastAsia="Calibri" w:hAnsi="Calibri"/>
          <w:sz w:val="22"/>
          <w:szCs w:val="22"/>
          <w:lang w:val="en-GB"/>
        </w:rPr>
        <w:t xml:space="preserve"> associated study summaries and selected compositional details </w:t>
      </w:r>
      <w:r>
        <w:rPr>
          <w:rFonts w:ascii="Calibri" w:eastAsia="Calibri" w:hAnsi="Calibri"/>
          <w:sz w:val="22"/>
          <w:szCs w:val="22"/>
          <w:lang w:val="en-GB"/>
        </w:rPr>
        <w:t>(</w:t>
      </w:r>
      <w:r w:rsidRPr="005832F9">
        <w:rPr>
          <w:rFonts w:ascii="Calibri" w:eastAsia="Calibri" w:hAnsi="Calibri"/>
          <w:sz w:val="22"/>
          <w:szCs w:val="22"/>
          <w:lang w:val="en-GB"/>
        </w:rPr>
        <w:t xml:space="preserve">as per Appendix </w:t>
      </w:r>
      <w:r>
        <w:rPr>
          <w:rFonts w:ascii="Calibri" w:eastAsia="Calibri" w:hAnsi="Calibri"/>
          <w:sz w:val="22"/>
          <w:szCs w:val="22"/>
          <w:lang w:val="en-GB"/>
        </w:rPr>
        <w:t>1)</w:t>
      </w:r>
      <w:r w:rsidRPr="005832F9">
        <w:rPr>
          <w:rFonts w:ascii="Calibri" w:eastAsia="Calibri" w:hAnsi="Calibri"/>
          <w:sz w:val="22"/>
          <w:szCs w:val="22"/>
          <w:lang w:val="en-GB"/>
        </w:rPr>
        <w:t>.</w:t>
      </w:r>
      <w:r w:rsidRPr="00DC288D">
        <w:rPr>
          <w:rFonts w:ascii="Calibri" w:eastAsia="Calibri" w:hAnsi="Calibri"/>
          <w:sz w:val="22"/>
          <w:szCs w:val="22"/>
        </w:rPr>
        <w:t xml:space="preserve"> The principles following which data sharing has been organized in </w:t>
      </w:r>
      <w:proofErr w:type="spellStart"/>
      <w:r w:rsidRPr="00DC288D">
        <w:rPr>
          <w:rFonts w:ascii="Calibri" w:eastAsia="Calibri" w:hAnsi="Calibri"/>
          <w:sz w:val="22"/>
          <w:szCs w:val="22"/>
        </w:rPr>
        <w:t>DetNet</w:t>
      </w:r>
      <w:proofErr w:type="spellEnd"/>
      <w:r w:rsidRPr="00DC288D">
        <w:rPr>
          <w:rFonts w:ascii="Calibri" w:eastAsia="Calibri" w:hAnsi="Calibri"/>
          <w:sz w:val="22"/>
          <w:szCs w:val="22"/>
        </w:rPr>
        <w:t xml:space="preserve"> are outlined in Appendix 1.</w:t>
      </w:r>
      <w:bookmarkEnd w:id="1"/>
      <w:r w:rsidRPr="00DC288D">
        <w:rPr>
          <w:rFonts w:ascii="Calibri" w:eastAsia="Calibri" w:hAnsi="Calibri"/>
          <w:sz w:val="22"/>
          <w:szCs w:val="22"/>
        </w:rPr>
        <w:t xml:space="preserve"> </w:t>
      </w:r>
    </w:p>
    <w:p w14:paraId="17A0F5CE" w14:textId="77777777" w:rsidR="009B2677" w:rsidRPr="00DC288D" w:rsidRDefault="009B2677" w:rsidP="009B2677">
      <w:pPr>
        <w:numPr>
          <w:ilvl w:val="0"/>
          <w:numId w:val="2"/>
        </w:numPr>
        <w:spacing w:after="200"/>
        <w:ind w:left="567" w:hanging="567"/>
        <w:jc w:val="both"/>
        <w:rPr>
          <w:rFonts w:ascii="Calibri" w:eastAsia="Calibri" w:hAnsi="Calibri"/>
          <w:sz w:val="22"/>
          <w:szCs w:val="22"/>
          <w:lang w:val="en-GB"/>
        </w:rPr>
      </w:pPr>
      <w:r>
        <w:rPr>
          <w:rFonts w:ascii="Calibri" w:eastAsia="Calibri" w:hAnsi="Calibri"/>
          <w:sz w:val="22"/>
          <w:szCs w:val="22"/>
        </w:rPr>
        <w:t>"</w:t>
      </w:r>
      <w:proofErr w:type="spellStart"/>
      <w:r w:rsidRPr="00EC7D95">
        <w:rPr>
          <w:rFonts w:ascii="Calibri" w:eastAsia="Calibri" w:hAnsi="Calibri"/>
          <w:b/>
          <w:sz w:val="22"/>
          <w:szCs w:val="22"/>
        </w:rPr>
        <w:t>DetNet</w:t>
      </w:r>
      <w:proofErr w:type="spellEnd"/>
      <w:r w:rsidRPr="00EC7D95">
        <w:rPr>
          <w:rFonts w:ascii="Calibri" w:eastAsia="Calibri" w:hAnsi="Calibri"/>
          <w:b/>
          <w:sz w:val="22"/>
          <w:szCs w:val="22"/>
        </w:rPr>
        <w:t xml:space="preserve"> Rules of Use</w:t>
      </w:r>
      <w:r>
        <w:rPr>
          <w:rFonts w:ascii="Calibri" w:eastAsia="Calibri" w:hAnsi="Calibri"/>
          <w:sz w:val="22"/>
          <w:szCs w:val="22"/>
        </w:rPr>
        <w:t xml:space="preserve">" means the rules governing use of the </w:t>
      </w:r>
      <w:proofErr w:type="spellStart"/>
      <w:r>
        <w:rPr>
          <w:rFonts w:ascii="Calibri" w:eastAsia="Calibri" w:hAnsi="Calibri"/>
          <w:sz w:val="22"/>
          <w:szCs w:val="22"/>
        </w:rPr>
        <w:t>DetNet</w:t>
      </w:r>
      <w:proofErr w:type="spellEnd"/>
      <w:r>
        <w:rPr>
          <w:rFonts w:ascii="Calibri" w:eastAsia="Calibri" w:hAnsi="Calibri"/>
          <w:sz w:val="22"/>
          <w:szCs w:val="22"/>
        </w:rPr>
        <w:t xml:space="preserve"> website (</w:t>
      </w:r>
      <w:hyperlink r:id="rId11" w:history="1">
        <w:r w:rsidRPr="0030746D">
          <w:rPr>
            <w:rStyle w:val="Hyperlink"/>
            <w:rFonts w:ascii="Calibri" w:hAnsi="Calibri"/>
            <w:sz w:val="22"/>
            <w:szCs w:val="22"/>
          </w:rPr>
          <w:t>www.det-net.eu</w:t>
        </w:r>
      </w:hyperlink>
      <w:r>
        <w:rPr>
          <w:rFonts w:ascii="Calibri" w:eastAsia="Calibri" w:hAnsi="Calibri"/>
          <w:sz w:val="22"/>
          <w:szCs w:val="22"/>
        </w:rPr>
        <w:t>), as made available on that website;</w:t>
      </w:r>
    </w:p>
    <w:p w14:paraId="15029137" w14:textId="77777777" w:rsidR="009B2677" w:rsidRPr="00D20AC2" w:rsidRDefault="009B2677" w:rsidP="009B2677">
      <w:pPr>
        <w:numPr>
          <w:ilvl w:val="0"/>
          <w:numId w:val="2"/>
        </w:numPr>
        <w:spacing w:after="200"/>
        <w:ind w:left="567" w:hanging="567"/>
        <w:jc w:val="both"/>
        <w:rPr>
          <w:rFonts w:ascii="Calibri" w:eastAsia="Calibri" w:hAnsi="Calibri"/>
          <w:sz w:val="22"/>
          <w:szCs w:val="22"/>
          <w:lang w:val="en-GB"/>
        </w:rPr>
      </w:pPr>
      <w:r w:rsidRPr="00D20AC2">
        <w:rPr>
          <w:rFonts w:ascii="Calibri" w:eastAsia="Calibri" w:hAnsi="Calibri"/>
          <w:b/>
          <w:sz w:val="22"/>
          <w:szCs w:val="22"/>
          <w:lang w:val="en-GB"/>
        </w:rPr>
        <w:t>"</w:t>
      </w:r>
      <w:proofErr w:type="spellStart"/>
      <w:r w:rsidRPr="00D20AC2">
        <w:rPr>
          <w:rFonts w:ascii="Calibri" w:eastAsia="Calibri" w:hAnsi="Calibri"/>
          <w:b/>
          <w:sz w:val="22"/>
          <w:szCs w:val="22"/>
          <w:lang w:val="en-GB"/>
        </w:rPr>
        <w:t>DetNet</w:t>
      </w:r>
      <w:proofErr w:type="spellEnd"/>
      <w:r w:rsidRPr="00D20AC2">
        <w:rPr>
          <w:rFonts w:ascii="Calibri" w:eastAsia="Calibri" w:hAnsi="Calibri"/>
          <w:b/>
          <w:sz w:val="22"/>
          <w:szCs w:val="22"/>
          <w:lang w:val="en-GB"/>
        </w:rPr>
        <w:t xml:space="preserve"> Subscriber"</w:t>
      </w:r>
      <w:r w:rsidRPr="00D20AC2">
        <w:rPr>
          <w:rFonts w:ascii="Calibri" w:eastAsia="Calibri" w:hAnsi="Calibri"/>
          <w:sz w:val="22"/>
          <w:szCs w:val="22"/>
          <w:lang w:val="en-GB"/>
        </w:rPr>
        <w:t xml:space="preserve"> means a legal or natural person that corresponds to the definition of "supplier" under article 2.26 of the CLP Regulation</w:t>
      </w:r>
      <w:r>
        <w:rPr>
          <w:rFonts w:ascii="Calibri" w:eastAsia="Calibri" w:hAnsi="Calibri"/>
          <w:sz w:val="22"/>
          <w:szCs w:val="22"/>
          <w:lang w:val="en-GB"/>
        </w:rPr>
        <w:t>,</w:t>
      </w:r>
      <w:r w:rsidRPr="0082229A">
        <w:rPr>
          <w:rFonts w:ascii="Calibri" w:hAnsi="Calibri"/>
          <w:bCs/>
          <w:sz w:val="22"/>
          <w:szCs w:val="22"/>
        </w:rPr>
        <w:t xml:space="preserve"> active in the field of detergents and cleaning products</w:t>
      </w:r>
      <w:r w:rsidRPr="009379F4">
        <w:rPr>
          <w:rFonts w:ascii="Calibri" w:hAnsi="Calibri"/>
          <w:bCs/>
          <w:sz w:val="22"/>
          <w:szCs w:val="22"/>
        </w:rPr>
        <w:t xml:space="preserve"> and required </w:t>
      </w:r>
      <w:r w:rsidRPr="00D37272">
        <w:rPr>
          <w:rFonts w:ascii="Calibri" w:hAnsi="Calibri"/>
          <w:bCs/>
          <w:sz w:val="22"/>
          <w:szCs w:val="22"/>
        </w:rPr>
        <w:t>to comply with certain classification obligations</w:t>
      </w:r>
      <w:r w:rsidRPr="00CD5845">
        <w:rPr>
          <w:rFonts w:ascii="Calibri" w:hAnsi="Calibri"/>
          <w:bCs/>
          <w:sz w:val="22"/>
          <w:szCs w:val="22"/>
        </w:rPr>
        <w:t xml:space="preserve"> under the CLP Regulation</w:t>
      </w:r>
      <w:r>
        <w:rPr>
          <w:rFonts w:ascii="Calibri" w:hAnsi="Calibri"/>
          <w:bCs/>
          <w:sz w:val="22"/>
          <w:szCs w:val="22"/>
        </w:rPr>
        <w:t>; the “</w:t>
      </w:r>
      <w:proofErr w:type="spellStart"/>
      <w:r>
        <w:rPr>
          <w:rFonts w:ascii="Calibri" w:hAnsi="Calibri"/>
          <w:bCs/>
          <w:sz w:val="22"/>
          <w:szCs w:val="22"/>
        </w:rPr>
        <w:t>DetNet</w:t>
      </w:r>
      <w:proofErr w:type="spellEnd"/>
      <w:r>
        <w:rPr>
          <w:rFonts w:ascii="Calibri" w:hAnsi="Calibri"/>
          <w:bCs/>
          <w:sz w:val="22"/>
          <w:szCs w:val="22"/>
        </w:rPr>
        <w:t xml:space="preserve"> Subscriber has subscribed to use </w:t>
      </w:r>
      <w:proofErr w:type="spellStart"/>
      <w:r>
        <w:rPr>
          <w:rFonts w:ascii="Calibri" w:hAnsi="Calibri"/>
          <w:bCs/>
          <w:sz w:val="22"/>
          <w:szCs w:val="22"/>
        </w:rPr>
        <w:t>DetNet</w:t>
      </w:r>
      <w:proofErr w:type="spellEnd"/>
      <w:r w:rsidRPr="006C51F5">
        <w:rPr>
          <w:rFonts w:ascii="Calibri" w:hAnsi="Calibri"/>
          <w:bCs/>
          <w:sz w:val="22"/>
          <w:szCs w:val="22"/>
        </w:rPr>
        <w:t xml:space="preserve"> </w:t>
      </w:r>
      <w:r w:rsidRPr="00D20AC2">
        <w:rPr>
          <w:rFonts w:ascii="Calibri" w:eastAsia="Calibri" w:hAnsi="Calibri"/>
          <w:b/>
          <w:sz w:val="22"/>
          <w:szCs w:val="22"/>
          <w:lang w:val="en-GB"/>
        </w:rPr>
        <w:t>;</w:t>
      </w:r>
    </w:p>
    <w:p w14:paraId="1E89B95C" w14:textId="0E5F22BE" w:rsidR="009B2677" w:rsidRPr="00DC288D" w:rsidRDefault="009B2677" w:rsidP="009B2677">
      <w:pPr>
        <w:numPr>
          <w:ilvl w:val="0"/>
          <w:numId w:val="2"/>
        </w:numPr>
        <w:spacing w:after="200"/>
        <w:ind w:left="567" w:hanging="567"/>
        <w:jc w:val="both"/>
        <w:rPr>
          <w:rFonts w:ascii="Calibri" w:eastAsia="Calibri" w:hAnsi="Calibri"/>
          <w:sz w:val="22"/>
          <w:szCs w:val="22"/>
          <w:lang w:val="en-GB"/>
        </w:rPr>
      </w:pPr>
      <w:r w:rsidRPr="00DC288D">
        <w:rPr>
          <w:rFonts w:ascii="Calibri" w:eastAsia="Calibri" w:hAnsi="Calibri"/>
          <w:sz w:val="22"/>
          <w:szCs w:val="22"/>
          <w:lang w:val="en-GB"/>
        </w:rPr>
        <w:t>The "</w:t>
      </w:r>
      <w:r w:rsidRPr="00DC288D">
        <w:rPr>
          <w:rFonts w:ascii="Calibri" w:eastAsia="Calibri" w:hAnsi="Calibri"/>
          <w:b/>
          <w:sz w:val="22"/>
          <w:szCs w:val="22"/>
          <w:lang w:val="en-GB"/>
        </w:rPr>
        <w:t>Nominated Expert"</w:t>
      </w:r>
      <w:r w:rsidRPr="00DC288D">
        <w:rPr>
          <w:rFonts w:ascii="Calibri" w:eastAsia="Calibri" w:hAnsi="Calibri"/>
          <w:sz w:val="22"/>
          <w:szCs w:val="22"/>
          <w:lang w:val="en-GB"/>
        </w:rPr>
        <w:t xml:space="preserve"> means a </w:t>
      </w:r>
      <w:r w:rsidRPr="00DC288D">
        <w:rPr>
          <w:rFonts w:ascii="Calibri" w:eastAsia="Calibri" w:hAnsi="Calibri"/>
          <w:color w:val="000000"/>
          <w:sz w:val="22"/>
          <w:szCs w:val="22"/>
        </w:rPr>
        <w:t xml:space="preserve">suitably qualified and experienced scientist </w:t>
      </w:r>
      <w:r w:rsidRPr="00DC288D">
        <w:rPr>
          <w:rFonts w:ascii="Calibri" w:eastAsia="Calibri" w:hAnsi="Calibri"/>
          <w:sz w:val="22"/>
          <w:szCs w:val="22"/>
          <w:lang w:val="en-GB"/>
        </w:rPr>
        <w:t>with the scientific competences and skills to carry out hazard classification of detergent products as per the CLP Regulation, nominated for that purpose by the Subscriber. He/she can be either (</w:t>
      </w:r>
      <w:proofErr w:type="spellStart"/>
      <w:r w:rsidRPr="00DC288D">
        <w:rPr>
          <w:rFonts w:ascii="Calibri" w:eastAsia="Calibri" w:hAnsi="Calibri"/>
          <w:sz w:val="22"/>
          <w:szCs w:val="22"/>
          <w:lang w:val="en-GB"/>
        </w:rPr>
        <w:t>i</w:t>
      </w:r>
      <w:proofErr w:type="spellEnd"/>
      <w:r w:rsidRPr="00DC288D">
        <w:rPr>
          <w:rFonts w:ascii="Calibri" w:eastAsia="Calibri" w:hAnsi="Calibri"/>
          <w:sz w:val="22"/>
          <w:szCs w:val="22"/>
          <w:lang w:val="en-GB"/>
        </w:rPr>
        <w:t xml:space="preserve">) an in-house expert employed by the Subscriber or (ii) an external consultant retained by the Subscriber. Conditions for nomination of Nominated Experts and their role are laid down in article </w:t>
      </w:r>
      <w:r w:rsidRPr="00DC288D">
        <w:rPr>
          <w:rFonts w:ascii="Calibri" w:eastAsia="Calibri" w:hAnsi="Calibri"/>
          <w:sz w:val="22"/>
          <w:szCs w:val="22"/>
          <w:highlight w:val="yellow"/>
          <w:lang w:val="en-GB"/>
        </w:rPr>
        <w:fldChar w:fldCharType="begin"/>
      </w:r>
      <w:r w:rsidRPr="00DC288D">
        <w:rPr>
          <w:rFonts w:ascii="Calibri" w:eastAsia="Calibri" w:hAnsi="Calibri"/>
          <w:sz w:val="22"/>
          <w:szCs w:val="22"/>
          <w:lang w:val="en-GB"/>
        </w:rPr>
        <w:instrText xml:space="preserve"> REF _Ref372554848 \r \h </w:instrText>
      </w:r>
      <w:r w:rsidRPr="00DC288D">
        <w:rPr>
          <w:rFonts w:ascii="Calibri" w:eastAsia="Calibri" w:hAnsi="Calibri"/>
          <w:sz w:val="22"/>
          <w:szCs w:val="22"/>
          <w:highlight w:val="yellow"/>
          <w:lang w:val="en-GB"/>
        </w:rPr>
      </w:r>
      <w:r w:rsidRPr="00DC288D">
        <w:rPr>
          <w:rFonts w:ascii="Calibri" w:eastAsia="Calibri" w:hAnsi="Calibri"/>
          <w:sz w:val="22"/>
          <w:szCs w:val="22"/>
          <w:highlight w:val="yellow"/>
          <w:lang w:val="en-GB"/>
        </w:rPr>
        <w:fldChar w:fldCharType="separate"/>
      </w:r>
      <w:r w:rsidR="00A07085">
        <w:rPr>
          <w:rFonts w:ascii="Calibri" w:eastAsia="Calibri" w:hAnsi="Calibri"/>
          <w:sz w:val="22"/>
          <w:szCs w:val="22"/>
          <w:lang w:val="en-GB"/>
        </w:rPr>
        <w:t xml:space="preserve">4.2 </w:t>
      </w:r>
      <w:r w:rsidRPr="00DC288D">
        <w:rPr>
          <w:rFonts w:ascii="Calibri" w:eastAsia="Calibri" w:hAnsi="Calibri"/>
          <w:sz w:val="22"/>
          <w:szCs w:val="22"/>
          <w:highlight w:val="yellow"/>
          <w:lang w:val="en-GB"/>
        </w:rPr>
        <w:fldChar w:fldCharType="end"/>
      </w:r>
      <w:r>
        <w:rPr>
          <w:rFonts w:ascii="Calibri" w:eastAsia="Calibri" w:hAnsi="Calibri"/>
          <w:sz w:val="22"/>
          <w:szCs w:val="22"/>
          <w:lang w:val="en-GB"/>
        </w:rPr>
        <w:t>below;</w:t>
      </w:r>
    </w:p>
    <w:p w14:paraId="2498B1C0" w14:textId="77777777" w:rsidR="009B2677" w:rsidRPr="00EC6314" w:rsidRDefault="009B2677" w:rsidP="009B2677">
      <w:pPr>
        <w:numPr>
          <w:ilvl w:val="0"/>
          <w:numId w:val="2"/>
        </w:numPr>
        <w:spacing w:after="200"/>
        <w:ind w:left="567" w:hanging="567"/>
        <w:jc w:val="both"/>
        <w:rPr>
          <w:rFonts w:ascii="Calibri" w:eastAsia="Calibri" w:hAnsi="Calibri"/>
          <w:sz w:val="22"/>
          <w:szCs w:val="22"/>
          <w:lang w:val="en-GB"/>
        </w:rPr>
      </w:pPr>
      <w:r w:rsidRPr="00EC6314">
        <w:rPr>
          <w:rFonts w:ascii="Calibri" w:eastAsia="Calibri" w:hAnsi="Calibri"/>
          <w:sz w:val="22"/>
          <w:szCs w:val="22"/>
          <w:lang w:val="en-GB"/>
        </w:rPr>
        <w:t>The "</w:t>
      </w:r>
      <w:r w:rsidRPr="00EC6314">
        <w:rPr>
          <w:rFonts w:ascii="Calibri" w:eastAsia="Calibri" w:hAnsi="Calibri"/>
          <w:b/>
          <w:sz w:val="22"/>
          <w:szCs w:val="22"/>
          <w:lang w:val="en-GB"/>
        </w:rPr>
        <w:t>Non-disclosure Agreement"</w:t>
      </w:r>
      <w:r w:rsidRPr="00EC6314">
        <w:rPr>
          <w:rFonts w:ascii="Calibri" w:eastAsia="Calibri" w:hAnsi="Calibri"/>
          <w:sz w:val="22"/>
          <w:szCs w:val="22"/>
          <w:lang w:val="en-GB"/>
        </w:rPr>
        <w:t xml:space="preserve"> means for Nominated Experts the agreement defining </w:t>
      </w:r>
      <w:r w:rsidRPr="00EC6314">
        <w:rPr>
          <w:rFonts w:ascii="Calibri" w:hAnsi="Calibri"/>
          <w:sz w:val="22"/>
          <w:szCs w:val="22"/>
        </w:rPr>
        <w:t>under which terms and conditions the “Experts” may access “</w:t>
      </w:r>
      <w:proofErr w:type="spellStart"/>
      <w:r w:rsidRPr="00EC6314">
        <w:rPr>
          <w:rFonts w:ascii="Calibri" w:hAnsi="Calibri"/>
          <w:sz w:val="22"/>
          <w:szCs w:val="22"/>
        </w:rPr>
        <w:t>DetNet</w:t>
      </w:r>
      <w:proofErr w:type="spellEnd"/>
      <w:r w:rsidRPr="00EC6314">
        <w:rPr>
          <w:rFonts w:ascii="Calibri" w:hAnsi="Calibri"/>
          <w:sz w:val="22"/>
          <w:szCs w:val="22"/>
        </w:rPr>
        <w:t xml:space="preserve">” so as to complete their tasks, </w:t>
      </w:r>
      <w:r w:rsidRPr="00EC6314">
        <w:rPr>
          <w:rFonts w:ascii="Calibri" w:hAnsi="Calibri"/>
          <w:sz w:val="22"/>
          <w:szCs w:val="22"/>
        </w:rPr>
        <w:lastRenderedPageBreak/>
        <w:t xml:space="preserve">and </w:t>
      </w:r>
      <w:r w:rsidRPr="00EC6314">
        <w:rPr>
          <w:rFonts w:ascii="Calibri" w:eastAsia="Calibri" w:hAnsi="Calibri"/>
          <w:sz w:val="22"/>
          <w:szCs w:val="22"/>
          <w:lang w:val="en-GB"/>
        </w:rPr>
        <w:t xml:space="preserve">setting out their secrecy obligations in relation to any information made available to it in the framework of </w:t>
      </w:r>
      <w:proofErr w:type="spellStart"/>
      <w:r w:rsidRPr="00EC6314">
        <w:rPr>
          <w:rFonts w:ascii="Calibri" w:eastAsia="Calibri" w:hAnsi="Calibri"/>
          <w:sz w:val="22"/>
          <w:szCs w:val="22"/>
          <w:lang w:val="en-GB"/>
        </w:rPr>
        <w:t>DetNet</w:t>
      </w:r>
      <w:proofErr w:type="spellEnd"/>
      <w:r w:rsidRPr="00EC6314">
        <w:rPr>
          <w:rFonts w:ascii="Calibri" w:eastAsia="Calibri" w:hAnsi="Calibri"/>
          <w:sz w:val="22"/>
          <w:szCs w:val="22"/>
          <w:lang w:val="en-GB"/>
        </w:rPr>
        <w:t xml:space="preserve"> in the form or substantially in the form attached hereto as Appendix 2 hereto; </w:t>
      </w:r>
    </w:p>
    <w:p w14:paraId="10E7D67D" w14:textId="79546390" w:rsidR="009B2677" w:rsidRPr="00EC6314" w:rsidRDefault="009B2677" w:rsidP="009B2677">
      <w:pPr>
        <w:numPr>
          <w:ilvl w:val="0"/>
          <w:numId w:val="2"/>
        </w:numPr>
        <w:spacing w:after="200"/>
        <w:ind w:left="567" w:hanging="567"/>
        <w:jc w:val="both"/>
        <w:rPr>
          <w:rFonts w:ascii="Calibri" w:eastAsia="Calibri" w:hAnsi="Calibri"/>
          <w:sz w:val="22"/>
          <w:szCs w:val="22"/>
          <w:lang w:val="en-GB"/>
        </w:rPr>
      </w:pPr>
      <w:r w:rsidRPr="00EC6314">
        <w:rPr>
          <w:rFonts w:ascii="Calibri" w:eastAsia="Calibri" w:hAnsi="Calibri"/>
          <w:sz w:val="22"/>
          <w:szCs w:val="22"/>
          <w:lang w:val="en-GB"/>
        </w:rPr>
        <w:t>The "</w:t>
      </w:r>
      <w:r w:rsidRPr="00EC6314">
        <w:rPr>
          <w:rFonts w:ascii="Calibri" w:eastAsia="Calibri" w:hAnsi="Calibri"/>
          <w:b/>
          <w:sz w:val="22"/>
          <w:szCs w:val="22"/>
          <w:lang w:val="en-GB"/>
        </w:rPr>
        <w:t>Subscription Fee</w:t>
      </w:r>
      <w:r w:rsidRPr="00EC6314">
        <w:rPr>
          <w:rFonts w:ascii="Calibri" w:eastAsia="Calibri" w:hAnsi="Calibri"/>
          <w:sz w:val="22"/>
          <w:szCs w:val="22"/>
          <w:lang w:val="en-GB"/>
        </w:rPr>
        <w:t xml:space="preserve">" shall have the meaning set forth in article </w:t>
      </w:r>
      <w:r w:rsidRPr="00EC6314">
        <w:rPr>
          <w:rFonts w:ascii="Calibri" w:eastAsia="Calibri" w:hAnsi="Calibri"/>
          <w:sz w:val="22"/>
          <w:szCs w:val="22"/>
          <w:lang w:val="en-GB"/>
        </w:rPr>
        <w:fldChar w:fldCharType="begin"/>
      </w:r>
      <w:r w:rsidRPr="00EC6314">
        <w:rPr>
          <w:rFonts w:ascii="Calibri" w:eastAsia="Calibri" w:hAnsi="Calibri"/>
          <w:sz w:val="22"/>
          <w:szCs w:val="22"/>
          <w:lang w:val="en-GB"/>
        </w:rPr>
        <w:instrText xml:space="preserve"> REF _Ref372549580 \r \h  \* MERGEFORMAT </w:instrText>
      </w:r>
      <w:r w:rsidRPr="00EC6314">
        <w:rPr>
          <w:rFonts w:ascii="Calibri" w:eastAsia="Calibri" w:hAnsi="Calibri"/>
          <w:sz w:val="22"/>
          <w:szCs w:val="22"/>
          <w:lang w:val="en-GB"/>
        </w:rPr>
      </w:r>
      <w:r w:rsidRPr="00EC6314">
        <w:rPr>
          <w:rFonts w:ascii="Calibri" w:eastAsia="Calibri" w:hAnsi="Calibri"/>
          <w:sz w:val="22"/>
          <w:szCs w:val="22"/>
          <w:lang w:val="en-GB"/>
        </w:rPr>
        <w:fldChar w:fldCharType="separate"/>
      </w:r>
      <w:r w:rsidR="00A07085">
        <w:rPr>
          <w:rFonts w:ascii="Calibri" w:eastAsia="Calibri" w:hAnsi="Calibri"/>
          <w:sz w:val="22"/>
          <w:szCs w:val="22"/>
          <w:lang w:val="en-GB"/>
        </w:rPr>
        <w:t xml:space="preserve">3.1 </w:t>
      </w:r>
      <w:r w:rsidRPr="00EC6314">
        <w:rPr>
          <w:rFonts w:ascii="Calibri" w:eastAsia="Calibri" w:hAnsi="Calibri"/>
          <w:sz w:val="22"/>
          <w:szCs w:val="22"/>
          <w:lang w:val="en-GB"/>
        </w:rPr>
        <w:fldChar w:fldCharType="end"/>
      </w:r>
      <w:r w:rsidRPr="00EC6314">
        <w:rPr>
          <w:rFonts w:ascii="Calibri" w:eastAsia="Calibri" w:hAnsi="Calibri"/>
          <w:sz w:val="22"/>
          <w:szCs w:val="22"/>
          <w:lang w:val="en-GB"/>
        </w:rPr>
        <w:t>below;</w:t>
      </w:r>
    </w:p>
    <w:p w14:paraId="291C34AE" w14:textId="77777777" w:rsidR="009B2677" w:rsidRPr="00DC288D" w:rsidRDefault="009B2677" w:rsidP="009B2677">
      <w:pPr>
        <w:numPr>
          <w:ilvl w:val="0"/>
          <w:numId w:val="2"/>
        </w:numPr>
        <w:spacing w:after="200"/>
        <w:ind w:left="567" w:hanging="720"/>
        <w:jc w:val="both"/>
        <w:rPr>
          <w:rFonts w:ascii="Calibri" w:eastAsia="Calibri" w:hAnsi="Calibri"/>
          <w:sz w:val="22"/>
          <w:szCs w:val="22"/>
          <w:lang w:val="en-GB"/>
        </w:rPr>
      </w:pPr>
      <w:r w:rsidRPr="00DC288D">
        <w:rPr>
          <w:rFonts w:ascii="Calibri" w:eastAsia="Calibri" w:hAnsi="Calibri"/>
          <w:sz w:val="22"/>
          <w:szCs w:val="22"/>
          <w:lang w:val="en-GB"/>
        </w:rPr>
        <w:t>The "</w:t>
      </w:r>
      <w:r>
        <w:rPr>
          <w:rFonts w:ascii="Calibri" w:eastAsia="Calibri" w:hAnsi="Calibri"/>
          <w:b/>
          <w:sz w:val="22"/>
          <w:szCs w:val="22"/>
          <w:lang w:val="en-GB"/>
        </w:rPr>
        <w:t>Subscription</w:t>
      </w:r>
      <w:r w:rsidRPr="00DC288D">
        <w:rPr>
          <w:rFonts w:ascii="Calibri" w:eastAsia="Calibri" w:hAnsi="Calibri"/>
          <w:b/>
          <w:sz w:val="22"/>
          <w:szCs w:val="22"/>
          <w:lang w:val="en-GB"/>
        </w:rPr>
        <w:t xml:space="preserve"> Form</w:t>
      </w:r>
      <w:r w:rsidRPr="00DC288D">
        <w:rPr>
          <w:rFonts w:ascii="Calibri" w:eastAsia="Calibri" w:hAnsi="Calibri"/>
          <w:sz w:val="22"/>
          <w:szCs w:val="22"/>
          <w:lang w:val="en-GB"/>
        </w:rPr>
        <w:t xml:space="preserve">" means the </w:t>
      </w:r>
      <w:r>
        <w:rPr>
          <w:rFonts w:ascii="Calibri" w:eastAsia="Calibri" w:hAnsi="Calibri"/>
          <w:sz w:val="22"/>
          <w:szCs w:val="22"/>
          <w:lang w:val="en-GB"/>
        </w:rPr>
        <w:t xml:space="preserve">online subscription </w:t>
      </w:r>
      <w:r w:rsidRPr="00DC288D">
        <w:rPr>
          <w:rFonts w:ascii="Calibri" w:eastAsia="Calibri" w:hAnsi="Calibri"/>
          <w:sz w:val="22"/>
          <w:szCs w:val="22"/>
          <w:lang w:val="en-GB"/>
        </w:rPr>
        <w:t>form</w:t>
      </w:r>
      <w:r>
        <w:rPr>
          <w:rFonts w:ascii="Calibri" w:eastAsia="Calibri" w:hAnsi="Calibri"/>
          <w:sz w:val="22"/>
          <w:szCs w:val="22"/>
          <w:lang w:val="en-GB"/>
        </w:rPr>
        <w:t xml:space="preserve"> available on the </w:t>
      </w:r>
      <w:proofErr w:type="spellStart"/>
      <w:r>
        <w:rPr>
          <w:rFonts w:ascii="Calibri" w:eastAsia="Calibri" w:hAnsi="Calibri"/>
          <w:sz w:val="22"/>
          <w:szCs w:val="22"/>
          <w:lang w:val="en-GB"/>
        </w:rPr>
        <w:t>DetNet</w:t>
      </w:r>
      <w:proofErr w:type="spellEnd"/>
      <w:r>
        <w:rPr>
          <w:rFonts w:ascii="Calibri" w:eastAsia="Calibri" w:hAnsi="Calibri"/>
          <w:sz w:val="22"/>
          <w:szCs w:val="22"/>
          <w:lang w:val="en-GB"/>
        </w:rPr>
        <w:t xml:space="preserve"> Website in the Section “How to join”</w:t>
      </w:r>
      <w:r w:rsidRPr="00DC288D">
        <w:rPr>
          <w:rFonts w:ascii="Calibri" w:eastAsia="Calibri" w:hAnsi="Calibri"/>
          <w:sz w:val="22"/>
          <w:szCs w:val="22"/>
        </w:rPr>
        <w:t>;</w:t>
      </w:r>
    </w:p>
    <w:p w14:paraId="3A1DC4B0" w14:textId="07098CCE" w:rsidR="009B2677" w:rsidRPr="00DC288D" w:rsidRDefault="009B2677" w:rsidP="009B2677">
      <w:pPr>
        <w:numPr>
          <w:ilvl w:val="0"/>
          <w:numId w:val="2"/>
        </w:numPr>
        <w:spacing w:after="200"/>
        <w:ind w:left="567" w:hanging="567"/>
        <w:jc w:val="both"/>
        <w:rPr>
          <w:rFonts w:ascii="Calibri" w:eastAsia="Calibri" w:hAnsi="Calibri"/>
          <w:sz w:val="22"/>
          <w:szCs w:val="22"/>
          <w:lang w:val="en-GB"/>
        </w:rPr>
      </w:pPr>
      <w:r w:rsidRPr="00DC288D">
        <w:rPr>
          <w:rFonts w:ascii="Calibri" w:eastAsia="Calibri" w:hAnsi="Calibri"/>
          <w:sz w:val="22"/>
          <w:szCs w:val="22"/>
          <w:lang w:val="en-GB"/>
        </w:rPr>
        <w:t>The "</w:t>
      </w:r>
      <w:r>
        <w:rPr>
          <w:rFonts w:ascii="Calibri" w:eastAsia="Calibri" w:hAnsi="Calibri"/>
          <w:b/>
          <w:sz w:val="22"/>
          <w:szCs w:val="22"/>
          <w:lang w:val="en-GB"/>
        </w:rPr>
        <w:t>Subscription</w:t>
      </w:r>
      <w:r w:rsidRPr="00DC288D">
        <w:rPr>
          <w:rFonts w:ascii="Calibri" w:eastAsia="Calibri" w:hAnsi="Calibri"/>
          <w:b/>
          <w:sz w:val="22"/>
          <w:szCs w:val="22"/>
          <w:lang w:val="en-GB"/>
        </w:rPr>
        <w:t xml:space="preserve"> Period</w:t>
      </w:r>
      <w:r w:rsidRPr="00DC288D">
        <w:rPr>
          <w:rFonts w:ascii="Calibri" w:eastAsia="Calibri" w:hAnsi="Calibri"/>
          <w:sz w:val="22"/>
          <w:szCs w:val="22"/>
          <w:lang w:val="en-GB"/>
        </w:rPr>
        <w:t xml:space="preserve">" </w:t>
      </w:r>
      <w:r w:rsidRPr="00705312">
        <w:rPr>
          <w:rFonts w:ascii="Calibri" w:eastAsia="Calibri" w:hAnsi="Calibri"/>
          <w:sz w:val="22"/>
          <w:szCs w:val="22"/>
          <w:lang w:val="en-GB"/>
        </w:rPr>
        <w:t xml:space="preserve">shall have the meaning set forth in article </w:t>
      </w:r>
      <w:r w:rsidRPr="00705312">
        <w:rPr>
          <w:rFonts w:ascii="Calibri" w:eastAsia="Calibri" w:hAnsi="Calibri"/>
          <w:sz w:val="22"/>
          <w:szCs w:val="22"/>
          <w:lang w:val="en-GB"/>
        </w:rPr>
        <w:fldChar w:fldCharType="begin"/>
      </w:r>
      <w:r w:rsidRPr="00705312">
        <w:rPr>
          <w:rFonts w:ascii="Calibri" w:eastAsia="Calibri" w:hAnsi="Calibri"/>
          <w:sz w:val="22"/>
          <w:szCs w:val="22"/>
          <w:lang w:val="en-GB"/>
        </w:rPr>
        <w:instrText xml:space="preserve"> REF _Ref372549580 \r \h </w:instrText>
      </w:r>
      <w:r w:rsidRPr="00705312">
        <w:rPr>
          <w:rFonts w:ascii="Calibri" w:eastAsia="Calibri" w:hAnsi="Calibri"/>
          <w:sz w:val="22"/>
          <w:szCs w:val="22"/>
          <w:lang w:val="en-GB"/>
        </w:rPr>
      </w:r>
      <w:r w:rsidRPr="00705312">
        <w:rPr>
          <w:rFonts w:ascii="Calibri" w:eastAsia="Calibri" w:hAnsi="Calibri"/>
          <w:sz w:val="22"/>
          <w:szCs w:val="22"/>
          <w:lang w:val="en-GB"/>
        </w:rPr>
        <w:fldChar w:fldCharType="separate"/>
      </w:r>
      <w:r w:rsidR="00A07085">
        <w:rPr>
          <w:rFonts w:ascii="Calibri" w:eastAsia="Calibri" w:hAnsi="Calibri"/>
          <w:sz w:val="22"/>
          <w:szCs w:val="22"/>
          <w:lang w:val="en-GB"/>
        </w:rPr>
        <w:t xml:space="preserve">3.1 </w:t>
      </w:r>
      <w:r w:rsidRPr="00705312">
        <w:rPr>
          <w:rFonts w:ascii="Calibri" w:eastAsia="Calibri" w:hAnsi="Calibri"/>
          <w:sz w:val="22"/>
          <w:szCs w:val="22"/>
          <w:lang w:val="en-GB"/>
        </w:rPr>
        <w:fldChar w:fldCharType="end"/>
      </w:r>
      <w:r w:rsidRPr="00705312">
        <w:rPr>
          <w:rFonts w:ascii="Calibri" w:eastAsia="Calibri" w:hAnsi="Calibri"/>
          <w:sz w:val="22"/>
          <w:szCs w:val="22"/>
          <w:lang w:val="en-GB"/>
        </w:rPr>
        <w:t>below</w:t>
      </w:r>
      <w:r>
        <w:rPr>
          <w:rFonts w:ascii="Calibri" w:eastAsia="Calibri" w:hAnsi="Calibri"/>
          <w:sz w:val="22"/>
          <w:szCs w:val="22"/>
          <w:lang w:val="en-GB"/>
        </w:rPr>
        <w:t>.</w:t>
      </w:r>
    </w:p>
    <w:p w14:paraId="230F66BC" w14:textId="77777777" w:rsidR="009B2677" w:rsidRPr="00DC288D" w:rsidRDefault="009B2677" w:rsidP="009B2677">
      <w:pPr>
        <w:spacing w:after="200"/>
        <w:ind w:left="567"/>
        <w:jc w:val="both"/>
        <w:rPr>
          <w:rFonts w:ascii="Calibri" w:eastAsia="Calibri" w:hAnsi="Calibri"/>
          <w:sz w:val="22"/>
          <w:szCs w:val="22"/>
          <w:lang w:val="en-GB"/>
        </w:rPr>
      </w:pPr>
    </w:p>
    <w:p w14:paraId="20E50920" w14:textId="77777777" w:rsidR="009B2677" w:rsidRPr="00DC288D" w:rsidRDefault="009B2677" w:rsidP="009B2677">
      <w:pPr>
        <w:pStyle w:val="Heading1"/>
        <w:rPr>
          <w:szCs w:val="22"/>
        </w:rPr>
      </w:pPr>
      <w:r>
        <w:rPr>
          <w:szCs w:val="22"/>
        </w:rPr>
        <w:t>SUBSCRIPTION</w:t>
      </w:r>
      <w:r w:rsidRPr="00DC288D">
        <w:rPr>
          <w:szCs w:val="22"/>
        </w:rPr>
        <w:t xml:space="preserve"> - LICENSE TO ACCESS AND USE DETNET</w:t>
      </w:r>
    </w:p>
    <w:p w14:paraId="0D9BC767" w14:textId="77777777" w:rsidR="009B2677" w:rsidRPr="00D52D7D" w:rsidRDefault="009B2677" w:rsidP="009B2677">
      <w:pPr>
        <w:pStyle w:val="Heading2"/>
        <w:rPr>
          <w:rFonts w:eastAsia="Calibri"/>
          <w:szCs w:val="22"/>
        </w:rPr>
      </w:pPr>
      <w:r w:rsidRPr="00D52D7D">
        <w:rPr>
          <w:rFonts w:eastAsia="Calibri"/>
          <w:szCs w:val="22"/>
        </w:rPr>
        <w:t xml:space="preserve">Subject to the terms and conditions set forth in this Agreement (including the requirement to pay a </w:t>
      </w:r>
      <w:r>
        <w:rPr>
          <w:rFonts w:eastAsia="Calibri"/>
          <w:szCs w:val="22"/>
        </w:rPr>
        <w:t>Subscription</w:t>
      </w:r>
      <w:r w:rsidRPr="00D52D7D">
        <w:rPr>
          <w:rFonts w:eastAsia="Calibri"/>
          <w:szCs w:val="22"/>
        </w:rPr>
        <w:t xml:space="preserve"> Fee), A.I.S.E. hereby accepts the Subscriber's </w:t>
      </w:r>
      <w:r>
        <w:rPr>
          <w:rFonts w:eastAsia="Calibri"/>
          <w:szCs w:val="22"/>
        </w:rPr>
        <w:t>subscription</w:t>
      </w:r>
      <w:r w:rsidRPr="00D52D7D">
        <w:rPr>
          <w:rFonts w:eastAsia="Calibri"/>
          <w:szCs w:val="22"/>
        </w:rPr>
        <w:t xml:space="preserve"> with </w:t>
      </w:r>
      <w:proofErr w:type="spellStart"/>
      <w:r w:rsidRPr="00D52D7D">
        <w:rPr>
          <w:rFonts w:eastAsia="Calibri"/>
          <w:szCs w:val="22"/>
        </w:rPr>
        <w:t>DetNet</w:t>
      </w:r>
      <w:proofErr w:type="spellEnd"/>
      <w:r w:rsidRPr="00D52D7D">
        <w:rPr>
          <w:rFonts w:eastAsia="Calibri"/>
          <w:szCs w:val="22"/>
        </w:rPr>
        <w:t xml:space="preserve"> and grants to the Subscriber a non-exclusive, non-transferable, revocable and limited license for the Subscribers’ </w:t>
      </w:r>
      <w:r>
        <w:rPr>
          <w:rFonts w:eastAsia="Calibri"/>
          <w:szCs w:val="22"/>
        </w:rPr>
        <w:t>Nominated Ex</w:t>
      </w:r>
      <w:r w:rsidRPr="00D52D7D">
        <w:rPr>
          <w:rFonts w:eastAsia="Calibri"/>
          <w:szCs w:val="22"/>
        </w:rPr>
        <w:t xml:space="preserve">perts to access and use </w:t>
      </w:r>
      <w:proofErr w:type="spellStart"/>
      <w:r w:rsidRPr="00D52D7D">
        <w:rPr>
          <w:rFonts w:eastAsia="Calibri"/>
          <w:szCs w:val="22"/>
        </w:rPr>
        <w:t>DetNet</w:t>
      </w:r>
      <w:proofErr w:type="spellEnd"/>
      <w:r w:rsidRPr="00D52D7D">
        <w:rPr>
          <w:rFonts w:eastAsia="Calibri"/>
          <w:szCs w:val="22"/>
        </w:rPr>
        <w:t xml:space="preserve"> for a limited period of 12 months</w:t>
      </w:r>
      <w:r w:rsidRPr="00D52D7D">
        <w:rPr>
          <w:rFonts w:eastAsia="Calibri"/>
          <w:szCs w:val="22"/>
          <w:lang w:val="en-US"/>
        </w:rPr>
        <w:t xml:space="preserve"> (</w:t>
      </w:r>
      <w:r>
        <w:rPr>
          <w:rFonts w:eastAsia="Calibri"/>
          <w:szCs w:val="22"/>
          <w:lang w:val="en-US"/>
        </w:rPr>
        <w:t xml:space="preserve">such period being </w:t>
      </w:r>
      <w:r w:rsidRPr="00D52D7D">
        <w:rPr>
          <w:rFonts w:eastAsia="Calibri"/>
          <w:szCs w:val="22"/>
          <w:lang w:val="en-US"/>
        </w:rPr>
        <w:t>a "</w:t>
      </w:r>
      <w:r>
        <w:rPr>
          <w:rFonts w:eastAsia="Calibri"/>
          <w:b/>
          <w:szCs w:val="22"/>
          <w:lang w:val="en-US"/>
        </w:rPr>
        <w:t>Subscription</w:t>
      </w:r>
      <w:r w:rsidRPr="00D52D7D">
        <w:rPr>
          <w:rFonts w:eastAsia="Calibri"/>
          <w:b/>
          <w:szCs w:val="22"/>
          <w:lang w:val="en-US"/>
        </w:rPr>
        <w:t xml:space="preserve"> Period</w:t>
      </w:r>
      <w:r w:rsidRPr="00D52D7D">
        <w:rPr>
          <w:rFonts w:eastAsia="Calibri"/>
          <w:szCs w:val="22"/>
          <w:lang w:val="en-US"/>
        </w:rPr>
        <w:t>")</w:t>
      </w:r>
      <w:r>
        <w:rPr>
          <w:rFonts w:eastAsia="Calibri"/>
          <w:szCs w:val="22"/>
          <w:lang w:val="en-US"/>
        </w:rPr>
        <w:t xml:space="preserve"> </w:t>
      </w:r>
      <w:r w:rsidRPr="00D52D7D">
        <w:rPr>
          <w:rFonts w:eastAsia="Calibri"/>
          <w:szCs w:val="22"/>
        </w:rPr>
        <w:t>solely for the purpose of h</w:t>
      </w:r>
      <w:r w:rsidRPr="00D52D7D">
        <w:rPr>
          <w:rFonts w:eastAsia="Calibri"/>
          <w:spacing w:val="-3"/>
          <w:szCs w:val="22"/>
        </w:rPr>
        <w:t>azard classification</w:t>
      </w:r>
      <w:r>
        <w:rPr>
          <w:rFonts w:eastAsia="Calibri"/>
          <w:spacing w:val="-3"/>
          <w:szCs w:val="22"/>
        </w:rPr>
        <w:t xml:space="preserve"> for skin and eye irritancy under the CLP Regulation and the preparation of a Classification Record</w:t>
      </w:r>
      <w:r w:rsidRPr="00D52D7D">
        <w:rPr>
          <w:rFonts w:eastAsia="Calibri"/>
          <w:spacing w:val="-3"/>
          <w:szCs w:val="22"/>
        </w:rPr>
        <w:t xml:space="preserve">. </w:t>
      </w:r>
    </w:p>
    <w:p w14:paraId="2C3D656E" w14:textId="77777777" w:rsidR="009B2677" w:rsidRDefault="009B2677" w:rsidP="009B2677">
      <w:pPr>
        <w:pStyle w:val="Heading2"/>
        <w:rPr>
          <w:rFonts w:eastAsia="Calibri"/>
          <w:szCs w:val="22"/>
        </w:rPr>
      </w:pPr>
      <w:r w:rsidRPr="00DC288D">
        <w:rPr>
          <w:rFonts w:eastAsia="Calibri"/>
          <w:szCs w:val="22"/>
        </w:rPr>
        <w:t xml:space="preserve">Subscriber acknowledges and accepts that </w:t>
      </w:r>
      <w:r>
        <w:rPr>
          <w:rFonts w:eastAsia="Calibri"/>
          <w:szCs w:val="22"/>
        </w:rPr>
        <w:t>Subscription to</w:t>
      </w:r>
      <w:r w:rsidRPr="00DC288D">
        <w:rPr>
          <w:rFonts w:eastAsia="Calibri"/>
          <w:szCs w:val="22"/>
        </w:rPr>
        <w:t xml:space="preserve"> </w:t>
      </w:r>
      <w:proofErr w:type="spellStart"/>
      <w:r w:rsidRPr="00DC288D">
        <w:rPr>
          <w:rFonts w:eastAsia="Calibri"/>
          <w:szCs w:val="22"/>
        </w:rPr>
        <w:t>DetNet</w:t>
      </w:r>
      <w:proofErr w:type="spellEnd"/>
      <w:r w:rsidRPr="00DC288D">
        <w:rPr>
          <w:rFonts w:eastAsia="Calibri"/>
          <w:szCs w:val="22"/>
        </w:rPr>
        <w:t xml:space="preserve"> and the related license to access and use </w:t>
      </w:r>
      <w:proofErr w:type="spellStart"/>
      <w:r w:rsidRPr="00DC288D">
        <w:rPr>
          <w:rFonts w:eastAsia="Calibri"/>
          <w:szCs w:val="22"/>
        </w:rPr>
        <w:t>DetNet</w:t>
      </w:r>
      <w:proofErr w:type="spellEnd"/>
      <w:r w:rsidRPr="00DC288D">
        <w:rPr>
          <w:rFonts w:eastAsia="Calibri"/>
          <w:szCs w:val="22"/>
        </w:rPr>
        <w:t xml:space="preserve"> is reserved to (natural or legal) persons supplying (in the meaning of the term "supplier" defined in article 2.26 of the CLP Regulation) detergents and cleaning products in the European Union</w:t>
      </w:r>
      <w:r>
        <w:rPr>
          <w:rFonts w:eastAsia="Calibri"/>
          <w:szCs w:val="22"/>
        </w:rPr>
        <w:t xml:space="preserve"> and in other European countries with national CLP implementation and being</w:t>
      </w:r>
      <w:r w:rsidRPr="00DC288D">
        <w:rPr>
          <w:rFonts w:eastAsia="Calibri"/>
          <w:szCs w:val="22"/>
        </w:rPr>
        <w:t xml:space="preserve"> subject to the classification obligations set out in the CLP Regulation. A.I.S.E. has ascertained that Subscriber </w:t>
      </w:r>
      <w:r>
        <w:rPr>
          <w:rFonts w:eastAsia="Calibri"/>
          <w:szCs w:val="22"/>
        </w:rPr>
        <w:t xml:space="preserve">meets these requirements </w:t>
      </w:r>
      <w:r w:rsidRPr="00DC288D">
        <w:rPr>
          <w:rFonts w:eastAsia="Calibri"/>
          <w:szCs w:val="22"/>
        </w:rPr>
        <w:t>o</w:t>
      </w:r>
      <w:r w:rsidRPr="00DC288D">
        <w:rPr>
          <w:szCs w:val="22"/>
        </w:rPr>
        <w:t>n the basis of the information</w:t>
      </w:r>
      <w:r w:rsidRPr="00DC288D">
        <w:rPr>
          <w:rFonts w:eastAsia="Calibri"/>
          <w:szCs w:val="22"/>
        </w:rPr>
        <w:t xml:space="preserve"> declared by Subscriber in his </w:t>
      </w:r>
      <w:r>
        <w:rPr>
          <w:rFonts w:eastAsia="Calibri"/>
          <w:szCs w:val="22"/>
        </w:rPr>
        <w:t>Subscription</w:t>
      </w:r>
      <w:r w:rsidRPr="00DC288D">
        <w:rPr>
          <w:szCs w:val="22"/>
        </w:rPr>
        <w:t xml:space="preserve"> </w:t>
      </w:r>
      <w:r w:rsidRPr="00DC288D">
        <w:rPr>
          <w:rFonts w:eastAsia="Calibri"/>
          <w:szCs w:val="22"/>
        </w:rPr>
        <w:t>F</w:t>
      </w:r>
      <w:r w:rsidRPr="00DC288D">
        <w:rPr>
          <w:szCs w:val="22"/>
        </w:rPr>
        <w:t>orm</w:t>
      </w:r>
      <w:r w:rsidRPr="00DC288D">
        <w:rPr>
          <w:rFonts w:eastAsia="Calibri"/>
          <w:szCs w:val="22"/>
        </w:rPr>
        <w:t xml:space="preserve">. In the event that any information supplied by Subscriber by means of the </w:t>
      </w:r>
      <w:r>
        <w:rPr>
          <w:rFonts w:eastAsia="Calibri"/>
          <w:szCs w:val="22"/>
        </w:rPr>
        <w:t>Subscription</w:t>
      </w:r>
      <w:r w:rsidRPr="00DC288D">
        <w:rPr>
          <w:rFonts w:eastAsia="Calibri"/>
          <w:szCs w:val="22"/>
        </w:rPr>
        <w:t xml:space="preserve"> Form would appear to be incorrect, incomplete or misleading, A.I.S.E. shall have the right to suspend such access and use of </w:t>
      </w:r>
      <w:proofErr w:type="spellStart"/>
      <w:r w:rsidRPr="00DC288D">
        <w:rPr>
          <w:rFonts w:eastAsia="Calibri"/>
          <w:szCs w:val="22"/>
        </w:rPr>
        <w:t>DetNet</w:t>
      </w:r>
      <w:proofErr w:type="spellEnd"/>
      <w:r w:rsidRPr="00DC288D">
        <w:rPr>
          <w:rFonts w:eastAsia="Calibri"/>
          <w:szCs w:val="22"/>
        </w:rPr>
        <w:t xml:space="preserve"> with immediate effect and for as long as it deems necessary until (</w:t>
      </w:r>
      <w:proofErr w:type="spellStart"/>
      <w:r w:rsidRPr="00DC288D">
        <w:rPr>
          <w:rFonts w:eastAsia="Calibri"/>
          <w:szCs w:val="22"/>
        </w:rPr>
        <w:t>i</w:t>
      </w:r>
      <w:proofErr w:type="spellEnd"/>
      <w:r w:rsidRPr="00DC288D">
        <w:rPr>
          <w:rFonts w:eastAsia="Calibri"/>
          <w:szCs w:val="22"/>
        </w:rPr>
        <w:t xml:space="preserve">) the Subscriber has corrected or completed such information or, (ii) in the event the ascertainment of Subscribers' characterisation as a "supplier" in the meaning of </w:t>
      </w:r>
      <w:r>
        <w:rPr>
          <w:rFonts w:eastAsia="Calibri"/>
          <w:szCs w:val="22"/>
        </w:rPr>
        <w:t xml:space="preserve">Article 1.8 </w:t>
      </w:r>
      <w:r w:rsidRPr="00DC288D">
        <w:rPr>
          <w:rFonts w:eastAsia="Calibri"/>
          <w:szCs w:val="22"/>
        </w:rPr>
        <w:t xml:space="preserve"> is affected, until Subscriber has satisfactorily evidenced it is a "supplier".</w:t>
      </w:r>
    </w:p>
    <w:p w14:paraId="4A68EA7A" w14:textId="77777777" w:rsidR="009B2677" w:rsidRPr="0030746D" w:rsidRDefault="009B2677" w:rsidP="009B2677">
      <w:pPr>
        <w:rPr>
          <w:rFonts w:eastAsia="Calibri"/>
          <w:lang w:val="en-GB"/>
        </w:rPr>
      </w:pPr>
    </w:p>
    <w:p w14:paraId="35F82908" w14:textId="77777777" w:rsidR="009B2677" w:rsidRPr="0030746D" w:rsidRDefault="009B2677" w:rsidP="009B2677">
      <w:pPr>
        <w:ind w:left="720"/>
        <w:jc w:val="both"/>
        <w:rPr>
          <w:rFonts w:ascii="Calibri" w:eastAsia="Calibri" w:hAnsi="Calibri"/>
          <w:sz w:val="22"/>
          <w:szCs w:val="22"/>
          <w:lang w:val="en-GB"/>
        </w:rPr>
      </w:pPr>
      <w:r w:rsidRPr="0030746D">
        <w:rPr>
          <w:rFonts w:ascii="Calibri" w:eastAsia="Calibri" w:hAnsi="Calibri"/>
          <w:sz w:val="22"/>
          <w:szCs w:val="22"/>
          <w:lang w:val="en-GB"/>
        </w:rPr>
        <w:t xml:space="preserve">Where classification is a contractual matter between two potential subscribers (e.g. private label manufacturing), it is the responsibility of these organisations to decide which one of them will subscribe to </w:t>
      </w:r>
      <w:proofErr w:type="spellStart"/>
      <w:r w:rsidRPr="0030746D">
        <w:rPr>
          <w:rFonts w:ascii="Calibri" w:eastAsia="Calibri" w:hAnsi="Calibri"/>
          <w:sz w:val="22"/>
          <w:szCs w:val="22"/>
          <w:lang w:val="en-GB"/>
        </w:rPr>
        <w:t>DetNet</w:t>
      </w:r>
      <w:proofErr w:type="spellEnd"/>
      <w:r w:rsidRPr="0030746D">
        <w:rPr>
          <w:rFonts w:ascii="Calibri" w:eastAsia="Calibri" w:hAnsi="Calibri"/>
          <w:sz w:val="22"/>
          <w:szCs w:val="22"/>
          <w:lang w:val="en-GB"/>
        </w:rPr>
        <w:t xml:space="preserve">. This decision should be based on their contractual relationship and in light of the </w:t>
      </w:r>
      <w:proofErr w:type="spellStart"/>
      <w:r w:rsidRPr="0030746D">
        <w:rPr>
          <w:rFonts w:ascii="Calibri" w:eastAsia="Calibri" w:hAnsi="Calibri"/>
          <w:sz w:val="22"/>
          <w:szCs w:val="22"/>
          <w:lang w:val="en-GB"/>
        </w:rPr>
        <w:t>Detnet</w:t>
      </w:r>
      <w:proofErr w:type="spellEnd"/>
      <w:r w:rsidRPr="0030746D">
        <w:rPr>
          <w:rFonts w:ascii="Calibri" w:eastAsia="Calibri" w:hAnsi="Calibri"/>
          <w:sz w:val="22"/>
          <w:szCs w:val="22"/>
          <w:lang w:val="en-GB"/>
        </w:rPr>
        <w:t xml:space="preserve">  Rules of Use, in particular the rules governing the Classification Record which is to be stored in full confidentiality with the Subscriber. </w:t>
      </w:r>
    </w:p>
    <w:p w14:paraId="0C4AE22A" w14:textId="77777777" w:rsidR="009B2677" w:rsidRPr="00DC288D" w:rsidRDefault="009B2677" w:rsidP="009B2677">
      <w:pPr>
        <w:pStyle w:val="Heading1"/>
        <w:rPr>
          <w:szCs w:val="22"/>
        </w:rPr>
      </w:pPr>
      <w:r>
        <w:rPr>
          <w:szCs w:val="22"/>
        </w:rPr>
        <w:t>SUBSCRIPTION</w:t>
      </w:r>
      <w:r w:rsidRPr="00DC288D">
        <w:rPr>
          <w:szCs w:val="22"/>
        </w:rPr>
        <w:t xml:space="preserve"> AND </w:t>
      </w:r>
      <w:r>
        <w:rPr>
          <w:szCs w:val="22"/>
        </w:rPr>
        <w:t>CLASSIFICATION LOGGING</w:t>
      </w:r>
      <w:r w:rsidRPr="00DC288D">
        <w:rPr>
          <w:szCs w:val="22"/>
        </w:rPr>
        <w:t xml:space="preserve"> FEES</w:t>
      </w:r>
    </w:p>
    <w:p w14:paraId="2FD318F6" w14:textId="77777777" w:rsidR="009B2677" w:rsidRPr="00DC288D" w:rsidRDefault="009B2677" w:rsidP="009B2677">
      <w:pPr>
        <w:pStyle w:val="Heading2"/>
        <w:tabs>
          <w:tab w:val="clear" w:pos="720"/>
          <w:tab w:val="num" w:pos="709"/>
        </w:tabs>
        <w:ind w:left="1440" w:hanging="1440"/>
        <w:rPr>
          <w:rFonts w:eastAsia="Calibri"/>
          <w:szCs w:val="22"/>
          <w:u w:val="single"/>
        </w:rPr>
      </w:pPr>
      <w:bookmarkStart w:id="2" w:name="_Ref372549580"/>
      <w:r>
        <w:rPr>
          <w:rFonts w:eastAsia="Calibri"/>
          <w:szCs w:val="22"/>
          <w:u w:val="single"/>
        </w:rPr>
        <w:t>Subscription</w:t>
      </w:r>
      <w:r w:rsidRPr="00DC288D">
        <w:rPr>
          <w:rFonts w:eastAsia="Calibri"/>
          <w:szCs w:val="22"/>
          <w:u w:val="single"/>
        </w:rPr>
        <w:t xml:space="preserve"> Fee</w:t>
      </w:r>
      <w:bookmarkEnd w:id="2"/>
    </w:p>
    <w:p w14:paraId="50715594" w14:textId="77777777" w:rsidR="009B2677" w:rsidRDefault="009B2677" w:rsidP="009B2677">
      <w:pPr>
        <w:spacing w:after="200"/>
        <w:ind w:left="720"/>
        <w:jc w:val="both"/>
        <w:rPr>
          <w:rFonts w:ascii="Calibri" w:eastAsia="Calibri" w:hAnsi="Calibri"/>
          <w:sz w:val="22"/>
          <w:szCs w:val="22"/>
        </w:rPr>
      </w:pPr>
      <w:r w:rsidRPr="00DC288D">
        <w:rPr>
          <w:rFonts w:ascii="Calibri" w:eastAsia="Calibri" w:hAnsi="Calibri"/>
          <w:sz w:val="22"/>
          <w:szCs w:val="22"/>
        </w:rPr>
        <w:t xml:space="preserve">Subscriber shall pay an annual </w:t>
      </w:r>
      <w:r>
        <w:rPr>
          <w:rFonts w:ascii="Calibri" w:eastAsia="Calibri" w:hAnsi="Calibri"/>
          <w:sz w:val="22"/>
          <w:szCs w:val="22"/>
        </w:rPr>
        <w:t>subscription</w:t>
      </w:r>
      <w:r w:rsidRPr="00DC288D">
        <w:rPr>
          <w:rFonts w:ascii="Calibri" w:eastAsia="Calibri" w:hAnsi="Calibri"/>
          <w:sz w:val="22"/>
          <w:szCs w:val="22"/>
        </w:rPr>
        <w:t xml:space="preserve"> fee calculated on basis of the Subscriber’s self-declared annual turnover </w:t>
      </w:r>
      <w:r>
        <w:rPr>
          <w:rFonts w:ascii="Calibri" w:eastAsia="Calibri" w:hAnsi="Calibri"/>
          <w:sz w:val="22"/>
          <w:szCs w:val="22"/>
        </w:rPr>
        <w:t>for the preceding year</w:t>
      </w:r>
      <w:r w:rsidRPr="00DC288D">
        <w:rPr>
          <w:rFonts w:ascii="Calibri" w:eastAsia="Calibri" w:hAnsi="Calibri"/>
          <w:sz w:val="22"/>
          <w:szCs w:val="22"/>
        </w:rPr>
        <w:t xml:space="preserve"> </w:t>
      </w:r>
      <w:r>
        <w:rPr>
          <w:rFonts w:ascii="Calibri" w:eastAsia="Calibri" w:hAnsi="Calibri"/>
          <w:sz w:val="22"/>
          <w:szCs w:val="22"/>
        </w:rPr>
        <w:t xml:space="preserve">for products within scope and on basis of a geographical scope encompassing the European Union + European Free Trade Association </w:t>
      </w:r>
      <w:r w:rsidRPr="006F3FF1">
        <w:rPr>
          <w:rFonts w:ascii="Calibri" w:eastAsia="Calibri" w:hAnsi="Calibri"/>
          <w:sz w:val="22"/>
          <w:szCs w:val="22"/>
        </w:rPr>
        <w:t>(</w:t>
      </w:r>
      <w:r w:rsidRPr="0030746D">
        <w:rPr>
          <w:rFonts w:ascii="Calibri" w:hAnsi="Calibri"/>
          <w:sz w:val="22"/>
          <w:szCs w:val="22"/>
        </w:rPr>
        <w:t>Iceland, Liechtenstein, Norway and Switzerland)</w:t>
      </w:r>
      <w:r w:rsidRPr="006F3FF1">
        <w:rPr>
          <w:rFonts w:ascii="Calibri" w:eastAsia="Calibri" w:hAnsi="Calibri"/>
          <w:sz w:val="22"/>
          <w:szCs w:val="22"/>
        </w:rPr>
        <w:t xml:space="preserve"> </w:t>
      </w:r>
      <w:r>
        <w:rPr>
          <w:rFonts w:ascii="Calibri" w:eastAsia="Calibri" w:hAnsi="Calibri"/>
          <w:sz w:val="22"/>
          <w:szCs w:val="22"/>
        </w:rPr>
        <w:t>+ Turkey</w:t>
      </w:r>
      <w:r w:rsidRPr="00DC288D">
        <w:rPr>
          <w:rFonts w:ascii="Calibri" w:eastAsia="Calibri" w:hAnsi="Calibri"/>
          <w:sz w:val="22"/>
          <w:szCs w:val="22"/>
        </w:rPr>
        <w:t>, in the amount set out</w:t>
      </w:r>
      <w:r>
        <w:rPr>
          <w:rFonts w:ascii="Calibri" w:eastAsia="Calibri" w:hAnsi="Calibri"/>
          <w:sz w:val="22"/>
          <w:szCs w:val="22"/>
        </w:rPr>
        <w:t xml:space="preserve"> </w:t>
      </w:r>
      <w:r w:rsidRPr="00DC288D">
        <w:rPr>
          <w:rFonts w:ascii="Calibri" w:eastAsia="Calibri" w:hAnsi="Calibri"/>
          <w:sz w:val="22"/>
          <w:szCs w:val="22"/>
        </w:rPr>
        <w:t xml:space="preserve">in the table of fees </w:t>
      </w:r>
      <w:r>
        <w:rPr>
          <w:rFonts w:ascii="Calibri" w:eastAsia="Calibri" w:hAnsi="Calibri"/>
          <w:sz w:val="22"/>
          <w:szCs w:val="22"/>
        </w:rPr>
        <w:t xml:space="preserve">as made available on the </w:t>
      </w:r>
      <w:proofErr w:type="spellStart"/>
      <w:r>
        <w:rPr>
          <w:rFonts w:ascii="Calibri" w:eastAsia="Calibri" w:hAnsi="Calibri"/>
          <w:sz w:val="22"/>
          <w:szCs w:val="22"/>
        </w:rPr>
        <w:t>DetNet</w:t>
      </w:r>
      <w:proofErr w:type="spellEnd"/>
      <w:r>
        <w:rPr>
          <w:rFonts w:ascii="Calibri" w:eastAsia="Calibri" w:hAnsi="Calibri"/>
          <w:sz w:val="22"/>
          <w:szCs w:val="22"/>
        </w:rPr>
        <w:t xml:space="preserve"> website</w:t>
      </w:r>
      <w:r w:rsidRPr="00DC288D">
        <w:rPr>
          <w:rFonts w:ascii="Calibri" w:eastAsia="Calibri" w:hAnsi="Calibri"/>
          <w:sz w:val="22"/>
          <w:szCs w:val="22"/>
        </w:rPr>
        <w:t xml:space="preserve"> </w:t>
      </w:r>
      <w:r>
        <w:rPr>
          <w:rFonts w:ascii="Calibri" w:eastAsia="Calibri" w:hAnsi="Calibri"/>
          <w:sz w:val="22"/>
          <w:szCs w:val="22"/>
        </w:rPr>
        <w:t xml:space="preserve">and according to the principles laid down </w:t>
      </w:r>
      <w:r w:rsidRPr="00DC288D">
        <w:rPr>
          <w:rFonts w:ascii="Calibri" w:eastAsia="Calibri" w:hAnsi="Calibri"/>
          <w:sz w:val="22"/>
          <w:szCs w:val="22"/>
        </w:rPr>
        <w:t>here</w:t>
      </w:r>
      <w:r>
        <w:rPr>
          <w:rFonts w:ascii="Calibri" w:eastAsia="Calibri" w:hAnsi="Calibri"/>
          <w:sz w:val="22"/>
          <w:szCs w:val="22"/>
        </w:rPr>
        <w:t>to</w:t>
      </w:r>
      <w:r w:rsidRPr="00DC288D">
        <w:rPr>
          <w:rFonts w:ascii="Calibri" w:eastAsia="Calibri" w:hAnsi="Calibri"/>
          <w:sz w:val="22"/>
          <w:szCs w:val="22"/>
        </w:rPr>
        <w:t xml:space="preserve"> (the "</w:t>
      </w:r>
      <w:r>
        <w:rPr>
          <w:rFonts w:ascii="Calibri" w:eastAsia="Calibri" w:hAnsi="Calibri"/>
          <w:b/>
          <w:sz w:val="22"/>
          <w:szCs w:val="22"/>
        </w:rPr>
        <w:t>Subscription</w:t>
      </w:r>
      <w:r w:rsidRPr="00DC288D">
        <w:rPr>
          <w:rFonts w:ascii="Calibri" w:eastAsia="Calibri" w:hAnsi="Calibri"/>
          <w:b/>
          <w:sz w:val="22"/>
          <w:szCs w:val="22"/>
        </w:rPr>
        <w:t xml:space="preserve"> Fee</w:t>
      </w:r>
      <w:r w:rsidRPr="00DC288D">
        <w:rPr>
          <w:rFonts w:ascii="Calibri" w:eastAsia="Calibri" w:hAnsi="Calibri"/>
          <w:sz w:val="22"/>
          <w:szCs w:val="22"/>
        </w:rPr>
        <w:t xml:space="preserve">"). </w:t>
      </w:r>
    </w:p>
    <w:p w14:paraId="26ED0228" w14:textId="77777777" w:rsidR="009B2677" w:rsidRDefault="009B2677" w:rsidP="009B2677">
      <w:pPr>
        <w:spacing w:after="200"/>
        <w:ind w:left="720"/>
        <w:jc w:val="both"/>
        <w:rPr>
          <w:rFonts w:ascii="Calibri" w:eastAsia="Calibri" w:hAnsi="Calibri"/>
          <w:sz w:val="22"/>
          <w:szCs w:val="22"/>
        </w:rPr>
      </w:pPr>
      <w:r>
        <w:rPr>
          <w:rFonts w:ascii="Calibri" w:eastAsia="Calibri" w:hAnsi="Calibri"/>
          <w:sz w:val="22"/>
          <w:szCs w:val="22"/>
        </w:rPr>
        <w:lastRenderedPageBreak/>
        <w:t xml:space="preserve">Subscription fees for classifications intended outside </w:t>
      </w:r>
      <w:proofErr w:type="spellStart"/>
      <w:r>
        <w:rPr>
          <w:rFonts w:ascii="Calibri" w:eastAsia="Calibri" w:hAnsi="Calibri"/>
          <w:sz w:val="22"/>
          <w:szCs w:val="22"/>
        </w:rPr>
        <w:t>DetNet’s</w:t>
      </w:r>
      <w:proofErr w:type="spellEnd"/>
      <w:r>
        <w:rPr>
          <w:rFonts w:ascii="Calibri" w:eastAsia="Calibri" w:hAnsi="Calibri"/>
          <w:sz w:val="22"/>
          <w:szCs w:val="22"/>
        </w:rPr>
        <w:t xml:space="preserve"> product scope but on basis of similar chemistry shall be based on the lowest turnover band identified in the table of fees. </w:t>
      </w:r>
    </w:p>
    <w:p w14:paraId="6D7887E1" w14:textId="77777777" w:rsidR="009B2677" w:rsidRDefault="009B2677" w:rsidP="009B2677">
      <w:pPr>
        <w:spacing w:after="200"/>
        <w:ind w:left="720"/>
        <w:jc w:val="both"/>
        <w:rPr>
          <w:rFonts w:ascii="Calibri" w:eastAsia="Calibri" w:hAnsi="Calibri"/>
          <w:sz w:val="22"/>
          <w:szCs w:val="22"/>
        </w:rPr>
      </w:pPr>
      <w:r>
        <w:rPr>
          <w:rFonts w:ascii="Calibri" w:eastAsia="Calibri" w:hAnsi="Calibri"/>
          <w:sz w:val="22"/>
          <w:szCs w:val="22"/>
        </w:rPr>
        <w:t xml:space="preserve">Subscription fees for products that are marketed outside the European Union + European Free Trade Association </w:t>
      </w:r>
      <w:r w:rsidRPr="006F3FF1">
        <w:rPr>
          <w:rFonts w:ascii="Calibri" w:eastAsia="Calibri" w:hAnsi="Calibri"/>
          <w:sz w:val="22"/>
          <w:szCs w:val="22"/>
        </w:rPr>
        <w:t>(</w:t>
      </w:r>
      <w:smartTag w:uri="urn:schemas-microsoft-com:office:smarttags" w:element="country-region">
        <w:r w:rsidRPr="0030746D">
          <w:rPr>
            <w:rFonts w:ascii="Calibri" w:hAnsi="Calibri"/>
            <w:sz w:val="22"/>
            <w:szCs w:val="22"/>
          </w:rPr>
          <w:t>Iceland</w:t>
        </w:r>
      </w:smartTag>
      <w:r w:rsidRPr="0030746D">
        <w:rPr>
          <w:rFonts w:ascii="Calibri" w:hAnsi="Calibri"/>
          <w:sz w:val="22"/>
          <w:szCs w:val="22"/>
        </w:rPr>
        <w:t xml:space="preserve">, </w:t>
      </w:r>
      <w:smartTag w:uri="urn:schemas-microsoft-com:office:smarttags" w:element="country-region">
        <w:r w:rsidRPr="0030746D">
          <w:rPr>
            <w:rFonts w:ascii="Calibri" w:hAnsi="Calibri"/>
            <w:sz w:val="22"/>
            <w:szCs w:val="22"/>
          </w:rPr>
          <w:t>Liechtenstein</w:t>
        </w:r>
      </w:smartTag>
      <w:r w:rsidRPr="0030746D">
        <w:rPr>
          <w:rFonts w:ascii="Calibri" w:hAnsi="Calibri"/>
          <w:sz w:val="22"/>
          <w:szCs w:val="22"/>
        </w:rPr>
        <w:t xml:space="preserve">, Norway and </w:t>
      </w:r>
      <w:smartTag w:uri="urn:schemas-microsoft-com:office:smarttags" w:element="country-region">
        <w:r w:rsidRPr="0030746D">
          <w:rPr>
            <w:rFonts w:ascii="Calibri" w:hAnsi="Calibri"/>
            <w:sz w:val="22"/>
            <w:szCs w:val="22"/>
          </w:rPr>
          <w:t>Switzerland</w:t>
        </w:r>
      </w:smartTag>
      <w:r w:rsidRPr="0030746D">
        <w:rPr>
          <w:rFonts w:ascii="Calibri" w:hAnsi="Calibri"/>
          <w:sz w:val="22"/>
          <w:szCs w:val="22"/>
        </w:rPr>
        <w:t>)</w:t>
      </w:r>
      <w:r w:rsidRPr="006F3FF1">
        <w:rPr>
          <w:rFonts w:ascii="Calibri" w:eastAsia="Calibri" w:hAnsi="Calibri"/>
          <w:sz w:val="22"/>
          <w:szCs w:val="22"/>
        </w:rPr>
        <w:t xml:space="preserve"> </w:t>
      </w:r>
      <w:r>
        <w:rPr>
          <w:rFonts w:ascii="Calibri" w:eastAsia="Calibri" w:hAnsi="Calibri"/>
          <w:sz w:val="22"/>
          <w:szCs w:val="22"/>
        </w:rPr>
        <w:t xml:space="preserve">+ </w:t>
      </w:r>
      <w:smartTag w:uri="urn:schemas-microsoft-com:office:smarttags" w:element="place">
        <w:smartTag w:uri="urn:schemas-microsoft-com:office:smarttags" w:element="country-region">
          <w:r>
            <w:rPr>
              <w:rFonts w:ascii="Calibri" w:eastAsia="Calibri" w:hAnsi="Calibri"/>
              <w:sz w:val="22"/>
              <w:szCs w:val="22"/>
            </w:rPr>
            <w:t>Turkey</w:t>
          </w:r>
        </w:smartTag>
      </w:smartTag>
      <w:r w:rsidDel="00FC254D">
        <w:rPr>
          <w:rFonts w:ascii="Calibri" w:eastAsia="Calibri" w:hAnsi="Calibri"/>
          <w:sz w:val="22"/>
          <w:szCs w:val="22"/>
        </w:rPr>
        <w:t xml:space="preserve"> </w:t>
      </w:r>
      <w:r>
        <w:rPr>
          <w:rFonts w:ascii="Calibri" w:eastAsia="Calibri" w:hAnsi="Calibri"/>
          <w:sz w:val="22"/>
          <w:szCs w:val="22"/>
        </w:rPr>
        <w:t xml:space="preserve">shall be calculated for the countries with CLP relevance for which the Subscriber wishes to carry out his classifications. </w:t>
      </w:r>
    </w:p>
    <w:p w14:paraId="4401AA4A" w14:textId="77777777" w:rsidR="009B2677" w:rsidRPr="00DC288D" w:rsidRDefault="009B2677" w:rsidP="009B2677">
      <w:pPr>
        <w:spacing w:after="200"/>
        <w:ind w:left="720"/>
        <w:jc w:val="both"/>
        <w:rPr>
          <w:rFonts w:ascii="Calibri" w:eastAsia="Calibri" w:hAnsi="Calibri"/>
          <w:sz w:val="22"/>
          <w:szCs w:val="22"/>
        </w:rPr>
      </w:pPr>
      <w:r w:rsidRPr="00DC288D">
        <w:rPr>
          <w:rFonts w:ascii="Calibri" w:eastAsia="Calibri" w:hAnsi="Calibri"/>
          <w:sz w:val="22"/>
          <w:szCs w:val="22"/>
        </w:rPr>
        <w:t xml:space="preserve">A.I.S.E. reserves the right to unilaterally revise the amount of the annual </w:t>
      </w:r>
      <w:r>
        <w:rPr>
          <w:rFonts w:ascii="Calibri" w:eastAsia="Calibri" w:hAnsi="Calibri"/>
          <w:sz w:val="22"/>
          <w:szCs w:val="22"/>
        </w:rPr>
        <w:t>subscription</w:t>
      </w:r>
      <w:r w:rsidRPr="00DC288D">
        <w:rPr>
          <w:rFonts w:ascii="Calibri" w:eastAsia="Calibri" w:hAnsi="Calibri"/>
          <w:sz w:val="22"/>
          <w:szCs w:val="22"/>
        </w:rPr>
        <w:t xml:space="preserve"> fees. Any such revision of the table of fees shall be communicated via the </w:t>
      </w:r>
      <w:proofErr w:type="spellStart"/>
      <w:r w:rsidRPr="00DC288D">
        <w:rPr>
          <w:rFonts w:ascii="Calibri" w:eastAsia="Calibri" w:hAnsi="Calibri"/>
          <w:sz w:val="22"/>
          <w:szCs w:val="22"/>
        </w:rPr>
        <w:t>DetNet</w:t>
      </w:r>
      <w:proofErr w:type="spellEnd"/>
      <w:r w:rsidRPr="00DC288D">
        <w:rPr>
          <w:rFonts w:ascii="Calibri" w:eastAsia="Calibri" w:hAnsi="Calibri"/>
          <w:sz w:val="22"/>
          <w:szCs w:val="22"/>
        </w:rPr>
        <w:t xml:space="preserve"> website and shall be binding upon the Subscriber for any subsequent </w:t>
      </w:r>
      <w:r>
        <w:rPr>
          <w:rFonts w:ascii="Calibri" w:eastAsia="Calibri" w:hAnsi="Calibri"/>
          <w:sz w:val="22"/>
          <w:szCs w:val="22"/>
        </w:rPr>
        <w:t>Subscription</w:t>
      </w:r>
      <w:r w:rsidRPr="00DC288D">
        <w:rPr>
          <w:rFonts w:ascii="Calibri" w:eastAsia="Calibri" w:hAnsi="Calibri"/>
          <w:sz w:val="22"/>
          <w:szCs w:val="22"/>
        </w:rPr>
        <w:t xml:space="preserve"> Period until further revision. </w:t>
      </w:r>
    </w:p>
    <w:p w14:paraId="0EEEB3ED" w14:textId="77777777" w:rsidR="009B2677" w:rsidRPr="00DC288D" w:rsidRDefault="009B2677" w:rsidP="009B2677">
      <w:pPr>
        <w:spacing w:after="200"/>
        <w:ind w:left="720"/>
        <w:jc w:val="both"/>
        <w:rPr>
          <w:rFonts w:ascii="Calibri" w:eastAsia="Calibri" w:hAnsi="Calibri"/>
          <w:sz w:val="22"/>
          <w:szCs w:val="22"/>
        </w:rPr>
      </w:pPr>
      <w:r w:rsidRPr="00DC288D">
        <w:rPr>
          <w:rFonts w:ascii="Calibri" w:eastAsia="Calibri" w:hAnsi="Calibri"/>
          <w:sz w:val="22"/>
          <w:szCs w:val="22"/>
        </w:rPr>
        <w:t xml:space="preserve">Access and use of </w:t>
      </w:r>
      <w:proofErr w:type="spellStart"/>
      <w:r w:rsidRPr="00DC288D">
        <w:rPr>
          <w:rFonts w:ascii="Calibri" w:eastAsia="Calibri" w:hAnsi="Calibri"/>
          <w:sz w:val="22"/>
          <w:szCs w:val="22"/>
        </w:rPr>
        <w:t>DetNet</w:t>
      </w:r>
      <w:proofErr w:type="spellEnd"/>
      <w:r w:rsidRPr="00DC288D">
        <w:rPr>
          <w:rFonts w:ascii="Calibri" w:eastAsia="Calibri" w:hAnsi="Calibri"/>
          <w:sz w:val="22"/>
          <w:szCs w:val="22"/>
        </w:rPr>
        <w:t xml:space="preserve"> </w:t>
      </w:r>
      <w:r w:rsidRPr="0078585E">
        <w:rPr>
          <w:rFonts w:ascii="Calibri" w:eastAsia="Calibri" w:hAnsi="Calibri"/>
          <w:sz w:val="22"/>
          <w:szCs w:val="22"/>
        </w:rPr>
        <w:t xml:space="preserve">by the Subscriber’s Nominated Experts </w:t>
      </w:r>
      <w:r w:rsidRPr="00DC288D">
        <w:rPr>
          <w:rFonts w:ascii="Calibri" w:eastAsia="Calibri" w:hAnsi="Calibri"/>
          <w:sz w:val="22"/>
          <w:szCs w:val="22"/>
        </w:rPr>
        <w:t xml:space="preserve">shall </w:t>
      </w:r>
      <w:r>
        <w:rPr>
          <w:rFonts w:ascii="Calibri" w:eastAsia="Calibri" w:hAnsi="Calibri"/>
          <w:sz w:val="22"/>
          <w:szCs w:val="22"/>
        </w:rPr>
        <w:t>be conditional upon inter alia receipt</w:t>
      </w:r>
      <w:r w:rsidRPr="00DC288D">
        <w:rPr>
          <w:rFonts w:ascii="Calibri" w:eastAsia="Calibri" w:hAnsi="Calibri"/>
          <w:sz w:val="22"/>
          <w:szCs w:val="22"/>
        </w:rPr>
        <w:t xml:space="preserve"> by A.I.S.E. of the full </w:t>
      </w:r>
      <w:r>
        <w:rPr>
          <w:rFonts w:ascii="Calibri" w:eastAsia="Calibri" w:hAnsi="Calibri"/>
          <w:sz w:val="22"/>
          <w:szCs w:val="22"/>
        </w:rPr>
        <w:t>Subscription</w:t>
      </w:r>
      <w:r w:rsidRPr="00DC288D">
        <w:rPr>
          <w:rFonts w:ascii="Calibri" w:eastAsia="Calibri" w:hAnsi="Calibri"/>
          <w:sz w:val="22"/>
          <w:szCs w:val="22"/>
        </w:rPr>
        <w:t xml:space="preserve"> Fee. </w:t>
      </w:r>
    </w:p>
    <w:p w14:paraId="767932CF" w14:textId="77777777" w:rsidR="009B2677" w:rsidRPr="00DC288D" w:rsidRDefault="009B2677" w:rsidP="009B2677">
      <w:pPr>
        <w:spacing w:after="200"/>
        <w:ind w:left="720"/>
        <w:jc w:val="both"/>
        <w:rPr>
          <w:rFonts w:ascii="Calibri" w:eastAsia="Calibri" w:hAnsi="Calibri"/>
          <w:sz w:val="22"/>
          <w:szCs w:val="22"/>
        </w:rPr>
      </w:pPr>
      <w:r w:rsidRPr="00DC288D">
        <w:rPr>
          <w:rFonts w:ascii="Calibri" w:eastAsia="Calibri" w:hAnsi="Calibri"/>
          <w:sz w:val="22"/>
          <w:szCs w:val="22"/>
        </w:rPr>
        <w:t xml:space="preserve">The </w:t>
      </w:r>
      <w:r>
        <w:rPr>
          <w:rFonts w:ascii="Calibri" w:eastAsia="Calibri" w:hAnsi="Calibri"/>
          <w:sz w:val="22"/>
          <w:szCs w:val="22"/>
        </w:rPr>
        <w:t>Subscription</w:t>
      </w:r>
      <w:r w:rsidRPr="00DC288D">
        <w:rPr>
          <w:rFonts w:ascii="Calibri" w:eastAsia="Calibri" w:hAnsi="Calibri"/>
          <w:sz w:val="22"/>
          <w:szCs w:val="22"/>
        </w:rPr>
        <w:t xml:space="preserve"> Fee shall not be refunded in the event the </w:t>
      </w:r>
      <w:r w:rsidRPr="00D462A8">
        <w:rPr>
          <w:rFonts w:ascii="Calibri" w:eastAsia="Calibri" w:hAnsi="Calibri"/>
          <w:sz w:val="22"/>
          <w:szCs w:val="22"/>
        </w:rPr>
        <w:t xml:space="preserve">Nominated Experts </w:t>
      </w:r>
      <w:r>
        <w:rPr>
          <w:rFonts w:ascii="Calibri" w:eastAsia="Calibri" w:hAnsi="Calibri"/>
          <w:sz w:val="22"/>
          <w:szCs w:val="22"/>
        </w:rPr>
        <w:t>do not find any suitable</w:t>
      </w:r>
      <w:r w:rsidRPr="00D462A8">
        <w:rPr>
          <w:rFonts w:ascii="Calibri" w:eastAsia="Calibri" w:hAnsi="Calibri"/>
          <w:sz w:val="22"/>
          <w:szCs w:val="22"/>
        </w:rPr>
        <w:t xml:space="preserve"> </w:t>
      </w:r>
      <w:r>
        <w:rPr>
          <w:rFonts w:ascii="Calibri" w:eastAsia="Calibri" w:hAnsi="Calibri"/>
          <w:sz w:val="22"/>
          <w:szCs w:val="22"/>
        </w:rPr>
        <w:t>reference formulation</w:t>
      </w:r>
      <w:r w:rsidRPr="00D462A8">
        <w:rPr>
          <w:rFonts w:ascii="Calibri" w:eastAsia="Calibri" w:hAnsi="Calibri"/>
          <w:sz w:val="22"/>
          <w:szCs w:val="22"/>
        </w:rPr>
        <w:t xml:space="preserve">s </w:t>
      </w:r>
      <w:r>
        <w:rPr>
          <w:rFonts w:ascii="Calibri" w:eastAsia="Calibri" w:hAnsi="Calibri"/>
          <w:sz w:val="22"/>
          <w:szCs w:val="22"/>
        </w:rPr>
        <w:t xml:space="preserve">from which </w:t>
      </w:r>
      <w:r w:rsidRPr="00D462A8">
        <w:rPr>
          <w:rFonts w:ascii="Calibri" w:eastAsia="Calibri" w:hAnsi="Calibri"/>
          <w:sz w:val="22"/>
          <w:szCs w:val="22"/>
        </w:rPr>
        <w:t xml:space="preserve">to derive </w:t>
      </w:r>
      <w:r>
        <w:rPr>
          <w:rFonts w:ascii="Calibri" w:eastAsia="Calibri" w:hAnsi="Calibri"/>
          <w:sz w:val="22"/>
          <w:szCs w:val="22"/>
        </w:rPr>
        <w:t xml:space="preserve">any </w:t>
      </w:r>
      <w:r w:rsidRPr="00D462A8">
        <w:rPr>
          <w:rFonts w:ascii="Calibri" w:eastAsia="Calibri" w:hAnsi="Calibri"/>
          <w:sz w:val="22"/>
          <w:szCs w:val="22"/>
        </w:rPr>
        <w:t>classification</w:t>
      </w:r>
      <w:r>
        <w:rPr>
          <w:rFonts w:ascii="Calibri" w:eastAsia="Calibri" w:hAnsi="Calibri"/>
          <w:sz w:val="22"/>
          <w:szCs w:val="22"/>
        </w:rPr>
        <w:t xml:space="preserve">. </w:t>
      </w:r>
    </w:p>
    <w:p w14:paraId="229F1361" w14:textId="77777777" w:rsidR="009B2677" w:rsidRPr="00DC288D" w:rsidRDefault="009B2677" w:rsidP="009B2677">
      <w:pPr>
        <w:pStyle w:val="Heading2"/>
        <w:tabs>
          <w:tab w:val="clear" w:pos="720"/>
          <w:tab w:val="num" w:pos="567"/>
        </w:tabs>
        <w:ind w:left="1440" w:hanging="1440"/>
        <w:rPr>
          <w:rFonts w:eastAsia="Calibri"/>
          <w:szCs w:val="22"/>
          <w:u w:val="single"/>
        </w:rPr>
      </w:pPr>
      <w:r w:rsidRPr="00FC0A74">
        <w:rPr>
          <w:rFonts w:eastAsia="Calibri"/>
          <w:szCs w:val="22"/>
        </w:rPr>
        <w:t xml:space="preserve">   </w:t>
      </w:r>
      <w:r w:rsidRPr="00DC288D">
        <w:rPr>
          <w:rFonts w:eastAsia="Calibri"/>
          <w:szCs w:val="22"/>
          <w:u w:val="single"/>
        </w:rPr>
        <w:t>Classification lo</w:t>
      </w:r>
      <w:r>
        <w:rPr>
          <w:rFonts w:eastAsia="Calibri"/>
          <w:szCs w:val="22"/>
          <w:u w:val="single"/>
        </w:rPr>
        <w:t>g</w:t>
      </w:r>
      <w:r w:rsidRPr="00DC288D">
        <w:rPr>
          <w:rFonts w:eastAsia="Calibri"/>
          <w:szCs w:val="22"/>
          <w:u w:val="single"/>
        </w:rPr>
        <w:t>gin</w:t>
      </w:r>
      <w:r>
        <w:rPr>
          <w:rFonts w:eastAsia="Calibri"/>
          <w:szCs w:val="22"/>
          <w:u w:val="single"/>
        </w:rPr>
        <w:t>g</w:t>
      </w:r>
      <w:r w:rsidRPr="00DC288D">
        <w:rPr>
          <w:rFonts w:eastAsia="Calibri"/>
          <w:szCs w:val="22"/>
          <w:u w:val="single"/>
        </w:rPr>
        <w:t xml:space="preserve"> fees</w:t>
      </w:r>
    </w:p>
    <w:p w14:paraId="4BB74488" w14:textId="77777777" w:rsidR="009B2677" w:rsidRPr="00DC288D" w:rsidRDefault="009B2677" w:rsidP="009B2677">
      <w:pPr>
        <w:spacing w:after="200"/>
        <w:ind w:left="720"/>
        <w:jc w:val="both"/>
        <w:rPr>
          <w:rFonts w:ascii="Calibri" w:eastAsia="Calibri" w:hAnsi="Calibri"/>
          <w:sz w:val="22"/>
          <w:szCs w:val="22"/>
        </w:rPr>
      </w:pPr>
      <w:r w:rsidRPr="00DC288D">
        <w:rPr>
          <w:rFonts w:ascii="Calibri" w:eastAsia="Calibri" w:hAnsi="Calibri"/>
          <w:sz w:val="22"/>
          <w:szCs w:val="22"/>
        </w:rPr>
        <w:t xml:space="preserve">In addition to the </w:t>
      </w:r>
      <w:r>
        <w:rPr>
          <w:rFonts w:ascii="Calibri" w:eastAsia="Calibri" w:hAnsi="Calibri"/>
          <w:sz w:val="22"/>
          <w:szCs w:val="22"/>
        </w:rPr>
        <w:t>Subscription</w:t>
      </w:r>
      <w:r w:rsidRPr="00DC288D">
        <w:rPr>
          <w:rFonts w:ascii="Calibri" w:eastAsia="Calibri" w:hAnsi="Calibri"/>
          <w:sz w:val="22"/>
          <w:szCs w:val="22"/>
        </w:rPr>
        <w:t xml:space="preserve"> Fee, the Subscriber shall pay classification lo</w:t>
      </w:r>
      <w:r>
        <w:rPr>
          <w:rFonts w:ascii="Calibri" w:eastAsia="Calibri" w:hAnsi="Calibri"/>
          <w:sz w:val="22"/>
          <w:szCs w:val="22"/>
        </w:rPr>
        <w:t>g</w:t>
      </w:r>
      <w:r w:rsidRPr="00DC288D">
        <w:rPr>
          <w:rFonts w:ascii="Calibri" w:eastAsia="Calibri" w:hAnsi="Calibri"/>
          <w:sz w:val="22"/>
          <w:szCs w:val="22"/>
        </w:rPr>
        <w:t>gin</w:t>
      </w:r>
      <w:r>
        <w:rPr>
          <w:rFonts w:ascii="Calibri" w:eastAsia="Calibri" w:hAnsi="Calibri"/>
          <w:sz w:val="22"/>
          <w:szCs w:val="22"/>
        </w:rPr>
        <w:t>g</w:t>
      </w:r>
      <w:r w:rsidRPr="00DC288D">
        <w:rPr>
          <w:rFonts w:ascii="Calibri" w:eastAsia="Calibri" w:hAnsi="Calibri"/>
          <w:sz w:val="22"/>
          <w:szCs w:val="22"/>
        </w:rPr>
        <w:t xml:space="preserve"> fees which shall consist of a fixed fee per successful classification using </w:t>
      </w:r>
      <w:proofErr w:type="spellStart"/>
      <w:r w:rsidRPr="00DC288D">
        <w:rPr>
          <w:rFonts w:ascii="Calibri" w:eastAsia="Calibri" w:hAnsi="Calibri"/>
          <w:sz w:val="22"/>
          <w:szCs w:val="22"/>
        </w:rPr>
        <w:t>DetNet</w:t>
      </w:r>
      <w:proofErr w:type="spellEnd"/>
      <w:r w:rsidRPr="00DC288D">
        <w:rPr>
          <w:rFonts w:ascii="Calibri" w:eastAsia="Calibri" w:hAnsi="Calibri"/>
          <w:sz w:val="22"/>
          <w:szCs w:val="22"/>
        </w:rPr>
        <w:t xml:space="preserve">, the rate of which is set out </w:t>
      </w:r>
      <w:r>
        <w:rPr>
          <w:rFonts w:ascii="Calibri" w:eastAsia="Calibri" w:hAnsi="Calibri"/>
          <w:sz w:val="22"/>
          <w:szCs w:val="22"/>
        </w:rPr>
        <w:t xml:space="preserve">on the </w:t>
      </w:r>
      <w:proofErr w:type="spellStart"/>
      <w:r>
        <w:rPr>
          <w:rFonts w:ascii="Calibri" w:eastAsia="Calibri" w:hAnsi="Calibri"/>
          <w:sz w:val="22"/>
          <w:szCs w:val="22"/>
        </w:rPr>
        <w:t>DetNet</w:t>
      </w:r>
      <w:proofErr w:type="spellEnd"/>
      <w:r>
        <w:rPr>
          <w:rFonts w:ascii="Calibri" w:eastAsia="Calibri" w:hAnsi="Calibri"/>
          <w:sz w:val="22"/>
          <w:szCs w:val="22"/>
        </w:rPr>
        <w:t xml:space="preserve"> website</w:t>
      </w:r>
      <w:r w:rsidRPr="00DC288D">
        <w:rPr>
          <w:rFonts w:ascii="Calibri" w:eastAsia="Calibri" w:hAnsi="Calibri"/>
          <w:sz w:val="22"/>
          <w:szCs w:val="22"/>
        </w:rPr>
        <w:t xml:space="preserve"> (the "</w:t>
      </w:r>
      <w:r w:rsidRPr="00DC288D">
        <w:rPr>
          <w:rFonts w:ascii="Calibri" w:eastAsia="Calibri" w:hAnsi="Calibri"/>
          <w:b/>
          <w:sz w:val="22"/>
          <w:szCs w:val="22"/>
        </w:rPr>
        <w:t>Classification Lo</w:t>
      </w:r>
      <w:r>
        <w:rPr>
          <w:rFonts w:ascii="Calibri" w:eastAsia="Calibri" w:hAnsi="Calibri"/>
          <w:b/>
          <w:sz w:val="22"/>
          <w:szCs w:val="22"/>
        </w:rPr>
        <w:t>g</w:t>
      </w:r>
      <w:r w:rsidRPr="00DC288D">
        <w:rPr>
          <w:rFonts w:ascii="Calibri" w:eastAsia="Calibri" w:hAnsi="Calibri"/>
          <w:b/>
          <w:sz w:val="22"/>
          <w:szCs w:val="22"/>
        </w:rPr>
        <w:t>gin</w:t>
      </w:r>
      <w:r>
        <w:rPr>
          <w:rFonts w:ascii="Calibri" w:eastAsia="Calibri" w:hAnsi="Calibri"/>
          <w:b/>
          <w:sz w:val="22"/>
          <w:szCs w:val="22"/>
        </w:rPr>
        <w:t>g</w:t>
      </w:r>
      <w:r w:rsidRPr="00DC288D">
        <w:rPr>
          <w:rFonts w:ascii="Calibri" w:eastAsia="Calibri" w:hAnsi="Calibri"/>
          <w:b/>
          <w:sz w:val="22"/>
          <w:szCs w:val="22"/>
        </w:rPr>
        <w:t xml:space="preserve"> Fees</w:t>
      </w:r>
      <w:r w:rsidRPr="00DC288D">
        <w:rPr>
          <w:rFonts w:ascii="Calibri" w:eastAsia="Calibri" w:hAnsi="Calibri"/>
          <w:sz w:val="22"/>
          <w:szCs w:val="22"/>
        </w:rPr>
        <w:t xml:space="preserve">"). </w:t>
      </w:r>
    </w:p>
    <w:p w14:paraId="50CCFC82" w14:textId="77777777" w:rsidR="009B2677" w:rsidRPr="00DC288D" w:rsidRDefault="009B2677" w:rsidP="009B2677">
      <w:pPr>
        <w:spacing w:after="200"/>
        <w:ind w:left="720"/>
        <w:jc w:val="both"/>
        <w:rPr>
          <w:rFonts w:ascii="Calibri" w:eastAsia="Calibri" w:hAnsi="Calibri"/>
          <w:sz w:val="22"/>
          <w:szCs w:val="22"/>
        </w:rPr>
      </w:pPr>
      <w:r w:rsidRPr="00DC288D">
        <w:rPr>
          <w:rFonts w:ascii="Calibri" w:eastAsia="Calibri" w:hAnsi="Calibri"/>
          <w:sz w:val="22"/>
          <w:szCs w:val="22"/>
        </w:rPr>
        <w:t xml:space="preserve">A classification shall be considered "successful" if and when the Nominated Expert has been able to derive a classification applicable to a </w:t>
      </w:r>
      <w:r>
        <w:rPr>
          <w:rFonts w:ascii="Calibri" w:eastAsia="Calibri" w:hAnsi="Calibri"/>
          <w:sz w:val="22"/>
          <w:szCs w:val="22"/>
        </w:rPr>
        <w:t xml:space="preserve">mixture, </w:t>
      </w:r>
      <w:r w:rsidRPr="00DC288D">
        <w:rPr>
          <w:rFonts w:ascii="Calibri" w:eastAsia="Calibri" w:hAnsi="Calibri"/>
          <w:sz w:val="22"/>
          <w:szCs w:val="22"/>
        </w:rPr>
        <w:t xml:space="preserve">for the purpose of the CLP Regulation, using one or more </w:t>
      </w:r>
      <w:r>
        <w:rPr>
          <w:rFonts w:ascii="Calibri" w:eastAsia="Calibri" w:hAnsi="Calibri"/>
          <w:sz w:val="22"/>
          <w:szCs w:val="22"/>
        </w:rPr>
        <w:t>reference formulation</w:t>
      </w:r>
      <w:r w:rsidRPr="00DC288D">
        <w:rPr>
          <w:rFonts w:ascii="Calibri" w:eastAsia="Calibri" w:hAnsi="Calibri"/>
          <w:sz w:val="22"/>
          <w:szCs w:val="22"/>
        </w:rPr>
        <w:t xml:space="preserve">s included in </w:t>
      </w:r>
      <w:proofErr w:type="spellStart"/>
      <w:r w:rsidRPr="00DC288D">
        <w:rPr>
          <w:rFonts w:ascii="Calibri" w:eastAsia="Calibri" w:hAnsi="Calibri"/>
          <w:sz w:val="22"/>
          <w:szCs w:val="22"/>
        </w:rPr>
        <w:t>DetNet</w:t>
      </w:r>
      <w:proofErr w:type="spellEnd"/>
      <w:r w:rsidRPr="00DC288D">
        <w:rPr>
          <w:rFonts w:ascii="Calibri" w:eastAsia="Calibri" w:hAnsi="Calibri"/>
          <w:sz w:val="22"/>
          <w:szCs w:val="22"/>
        </w:rPr>
        <w:t xml:space="preserve"> and, as the case may be, the Bridging Principles. </w:t>
      </w:r>
    </w:p>
    <w:p w14:paraId="62FFDEAB" w14:textId="7A1A51B8" w:rsidR="009B2677" w:rsidRDefault="009B2677" w:rsidP="009B2677">
      <w:pPr>
        <w:spacing w:after="200"/>
        <w:ind w:left="720"/>
        <w:jc w:val="both"/>
        <w:rPr>
          <w:rFonts w:ascii="Calibri" w:eastAsia="Calibri" w:hAnsi="Calibri"/>
          <w:sz w:val="22"/>
          <w:szCs w:val="22"/>
        </w:rPr>
      </w:pPr>
      <w:r>
        <w:rPr>
          <w:rFonts w:ascii="Calibri" w:eastAsia="Calibri" w:hAnsi="Calibri"/>
          <w:sz w:val="22"/>
          <w:szCs w:val="22"/>
        </w:rPr>
        <w:t xml:space="preserve">Without prejudice to the last paragraph of article </w:t>
      </w:r>
      <w:r>
        <w:rPr>
          <w:rFonts w:ascii="Calibri" w:eastAsia="Calibri" w:hAnsi="Calibri"/>
          <w:sz w:val="22"/>
          <w:szCs w:val="22"/>
        </w:rPr>
        <w:fldChar w:fldCharType="begin"/>
      </w:r>
      <w:r>
        <w:rPr>
          <w:rFonts w:ascii="Calibri" w:eastAsia="Calibri" w:hAnsi="Calibri"/>
          <w:sz w:val="22"/>
          <w:szCs w:val="22"/>
        </w:rPr>
        <w:instrText xml:space="preserve"> REF _Ref372549580 \r \h </w:instrText>
      </w:r>
      <w:r>
        <w:rPr>
          <w:rFonts w:ascii="Calibri" w:eastAsia="Calibri" w:hAnsi="Calibri"/>
          <w:sz w:val="22"/>
          <w:szCs w:val="22"/>
        </w:rPr>
      </w:r>
      <w:r>
        <w:rPr>
          <w:rFonts w:ascii="Calibri" w:eastAsia="Calibri" w:hAnsi="Calibri"/>
          <w:sz w:val="22"/>
          <w:szCs w:val="22"/>
        </w:rPr>
        <w:fldChar w:fldCharType="separate"/>
      </w:r>
      <w:r w:rsidR="00A07085">
        <w:rPr>
          <w:rFonts w:ascii="Calibri" w:eastAsia="Calibri" w:hAnsi="Calibri"/>
          <w:sz w:val="22"/>
          <w:szCs w:val="22"/>
        </w:rPr>
        <w:t xml:space="preserve">3.1 </w:t>
      </w:r>
      <w:r>
        <w:rPr>
          <w:rFonts w:ascii="Calibri" w:eastAsia="Calibri" w:hAnsi="Calibri"/>
          <w:sz w:val="22"/>
          <w:szCs w:val="22"/>
        </w:rPr>
        <w:fldChar w:fldCharType="end"/>
      </w:r>
      <w:r>
        <w:rPr>
          <w:rFonts w:ascii="Calibri" w:eastAsia="Calibri" w:hAnsi="Calibri"/>
          <w:sz w:val="22"/>
          <w:szCs w:val="22"/>
        </w:rPr>
        <w:t xml:space="preserve">above, in case the Nominated Expert </w:t>
      </w:r>
      <w:r w:rsidRPr="00C20107">
        <w:rPr>
          <w:rFonts w:ascii="Calibri" w:eastAsia="Calibri" w:hAnsi="Calibri"/>
          <w:sz w:val="22"/>
          <w:szCs w:val="22"/>
        </w:rPr>
        <w:t>do</w:t>
      </w:r>
      <w:r>
        <w:rPr>
          <w:rFonts w:ascii="Calibri" w:eastAsia="Calibri" w:hAnsi="Calibri"/>
          <w:sz w:val="22"/>
          <w:szCs w:val="22"/>
        </w:rPr>
        <w:t>es</w:t>
      </w:r>
      <w:r w:rsidRPr="00C20107">
        <w:rPr>
          <w:rFonts w:ascii="Calibri" w:eastAsia="Calibri" w:hAnsi="Calibri"/>
          <w:sz w:val="22"/>
          <w:szCs w:val="22"/>
        </w:rPr>
        <w:t xml:space="preserve"> not find any suitable </w:t>
      </w:r>
      <w:r>
        <w:rPr>
          <w:rFonts w:ascii="Calibri" w:eastAsia="Calibri" w:hAnsi="Calibri"/>
          <w:sz w:val="22"/>
          <w:szCs w:val="22"/>
        </w:rPr>
        <w:t>reference formulation</w:t>
      </w:r>
      <w:r w:rsidRPr="00C20107">
        <w:rPr>
          <w:rFonts w:ascii="Calibri" w:eastAsia="Calibri" w:hAnsi="Calibri"/>
          <w:sz w:val="22"/>
          <w:szCs w:val="22"/>
        </w:rPr>
        <w:t>s from which to derive any classification</w:t>
      </w:r>
      <w:r>
        <w:rPr>
          <w:rFonts w:ascii="Calibri" w:eastAsia="Calibri" w:hAnsi="Calibri"/>
          <w:sz w:val="22"/>
          <w:szCs w:val="22"/>
        </w:rPr>
        <w:t xml:space="preserve">, the Subscriber shall have the possibility to </w:t>
      </w:r>
      <w:r w:rsidRPr="0030746D">
        <w:rPr>
          <w:rFonts w:ascii="Calibri" w:hAnsi="Calibri"/>
          <w:sz w:val="22"/>
          <w:szCs w:val="22"/>
        </w:rPr>
        <w:t xml:space="preserve">contact A.I.S.E. to assess the possibility for A.I.S.E. to have the </w:t>
      </w:r>
      <w:r w:rsidRPr="0030746D">
        <w:rPr>
          <w:rFonts w:ascii="Calibri" w:hAnsi="Calibri"/>
          <w:i/>
          <w:sz w:val="22"/>
          <w:szCs w:val="22"/>
        </w:rPr>
        <w:t>in vitro</w:t>
      </w:r>
      <w:r w:rsidRPr="0030746D">
        <w:rPr>
          <w:rFonts w:ascii="Calibri" w:hAnsi="Calibri"/>
          <w:sz w:val="22"/>
          <w:szCs w:val="22"/>
        </w:rPr>
        <w:t xml:space="preserve"> test conducted and subsequently added to the </w:t>
      </w:r>
      <w:proofErr w:type="spellStart"/>
      <w:r w:rsidRPr="0030746D">
        <w:rPr>
          <w:rFonts w:ascii="Calibri" w:hAnsi="Calibri"/>
          <w:sz w:val="22"/>
          <w:szCs w:val="22"/>
        </w:rPr>
        <w:t>DetNet</w:t>
      </w:r>
      <w:proofErr w:type="spellEnd"/>
      <w:r w:rsidRPr="0030746D">
        <w:rPr>
          <w:rFonts w:ascii="Calibri" w:hAnsi="Calibri"/>
          <w:sz w:val="22"/>
          <w:szCs w:val="22"/>
        </w:rPr>
        <w:t xml:space="preserve"> database</w:t>
      </w:r>
      <w:r>
        <w:rPr>
          <w:rFonts w:ascii="Calibri" w:eastAsia="Calibri" w:hAnsi="Calibri"/>
          <w:sz w:val="22"/>
          <w:szCs w:val="22"/>
        </w:rPr>
        <w:t>.</w:t>
      </w:r>
    </w:p>
    <w:p w14:paraId="0D0E1EFD" w14:textId="77777777" w:rsidR="009B2677" w:rsidRPr="00DC288D" w:rsidRDefault="009B2677" w:rsidP="009B2677">
      <w:pPr>
        <w:pStyle w:val="Heading2"/>
        <w:rPr>
          <w:rFonts w:eastAsia="Calibri"/>
          <w:szCs w:val="22"/>
          <w:u w:val="single"/>
        </w:rPr>
      </w:pPr>
      <w:r w:rsidRPr="00DC288D">
        <w:rPr>
          <w:rFonts w:eastAsia="Calibri"/>
          <w:szCs w:val="22"/>
          <w:u w:val="single"/>
        </w:rPr>
        <w:t>Invoicing</w:t>
      </w:r>
      <w:r>
        <w:rPr>
          <w:rFonts w:eastAsia="Calibri"/>
          <w:szCs w:val="22"/>
          <w:u w:val="single"/>
        </w:rPr>
        <w:t xml:space="preserve">. </w:t>
      </w:r>
    </w:p>
    <w:p w14:paraId="71C793B8" w14:textId="77777777" w:rsidR="009B2677" w:rsidRPr="00FC0A74" w:rsidRDefault="009B2677" w:rsidP="009B2677">
      <w:pPr>
        <w:spacing w:after="200"/>
        <w:ind w:left="720"/>
        <w:jc w:val="both"/>
        <w:rPr>
          <w:rFonts w:ascii="Calibri" w:eastAsia="Calibri" w:hAnsi="Calibri"/>
          <w:sz w:val="22"/>
          <w:szCs w:val="22"/>
          <w:u w:val="single"/>
          <w:lang w:val="en-GB"/>
        </w:rPr>
      </w:pPr>
      <w:r w:rsidRPr="00FC0A74">
        <w:rPr>
          <w:rFonts w:ascii="Calibri" w:eastAsia="Calibri" w:hAnsi="Calibri"/>
          <w:sz w:val="22"/>
          <w:szCs w:val="22"/>
          <w:u w:val="single"/>
          <w:lang w:val="en-GB"/>
        </w:rPr>
        <w:t xml:space="preserve">3.3.1: Invoicing of Subscription Fees </w:t>
      </w:r>
    </w:p>
    <w:p w14:paraId="107AE272" w14:textId="77777777" w:rsidR="009B2677" w:rsidRPr="00DC288D" w:rsidRDefault="009B2677" w:rsidP="009B2677">
      <w:pPr>
        <w:spacing w:after="200"/>
        <w:ind w:left="720"/>
        <w:jc w:val="both"/>
        <w:rPr>
          <w:rFonts w:ascii="Calibri" w:eastAsia="Calibri" w:hAnsi="Calibri"/>
          <w:sz w:val="22"/>
          <w:szCs w:val="22"/>
        </w:rPr>
      </w:pPr>
      <w:r>
        <w:rPr>
          <w:rFonts w:ascii="Calibri" w:eastAsia="Calibri" w:hAnsi="Calibri"/>
          <w:sz w:val="22"/>
          <w:szCs w:val="22"/>
        </w:rPr>
        <w:t xml:space="preserve">Subscription Fees </w:t>
      </w:r>
      <w:r w:rsidRPr="00DC288D">
        <w:rPr>
          <w:rFonts w:ascii="Calibri" w:eastAsia="Calibri" w:hAnsi="Calibri"/>
          <w:sz w:val="22"/>
          <w:szCs w:val="22"/>
        </w:rPr>
        <w:t>will be invoiced</w:t>
      </w:r>
      <w:r>
        <w:rPr>
          <w:rFonts w:ascii="Calibri" w:eastAsia="Calibri" w:hAnsi="Calibri"/>
          <w:sz w:val="22"/>
          <w:szCs w:val="22"/>
        </w:rPr>
        <w:t xml:space="preserve"> for the first year upon subscription. Subscription fees to renew subscription will be invoiced on a yearly basis by end of January for each successive renewal. </w:t>
      </w:r>
    </w:p>
    <w:p w14:paraId="554DF8C5" w14:textId="77777777" w:rsidR="009B2677" w:rsidRPr="00DC288D" w:rsidRDefault="009B2677" w:rsidP="009B2677">
      <w:pPr>
        <w:numPr>
          <w:ilvl w:val="0"/>
          <w:numId w:val="4"/>
        </w:numPr>
        <w:spacing w:after="200"/>
        <w:ind w:left="1488"/>
        <w:jc w:val="both"/>
        <w:rPr>
          <w:rFonts w:ascii="Calibri" w:eastAsia="Calibri" w:hAnsi="Calibri"/>
          <w:sz w:val="22"/>
          <w:szCs w:val="22"/>
        </w:rPr>
      </w:pPr>
      <w:r w:rsidRPr="00DC288D">
        <w:rPr>
          <w:rFonts w:ascii="Calibri" w:eastAsia="Calibri" w:hAnsi="Calibri"/>
          <w:sz w:val="22"/>
          <w:szCs w:val="22"/>
        </w:rPr>
        <w:t>For members of A.I.S.E.</w:t>
      </w:r>
      <w:r>
        <w:rPr>
          <w:rFonts w:ascii="Calibri" w:eastAsia="Calibri" w:hAnsi="Calibri"/>
          <w:sz w:val="22"/>
          <w:szCs w:val="22"/>
        </w:rPr>
        <w:t xml:space="preserve"> </w:t>
      </w:r>
      <w:r w:rsidRPr="00DC288D">
        <w:rPr>
          <w:rFonts w:ascii="Calibri" w:eastAsia="Calibri" w:hAnsi="Calibri"/>
          <w:sz w:val="22"/>
          <w:szCs w:val="22"/>
        </w:rPr>
        <w:t xml:space="preserve"> invoice</w:t>
      </w:r>
      <w:r>
        <w:rPr>
          <w:rFonts w:ascii="Calibri" w:eastAsia="Calibri" w:hAnsi="Calibri"/>
          <w:sz w:val="22"/>
          <w:szCs w:val="22"/>
        </w:rPr>
        <w:t>s</w:t>
      </w:r>
      <w:r w:rsidRPr="00DC288D">
        <w:rPr>
          <w:rFonts w:ascii="Calibri" w:eastAsia="Calibri" w:hAnsi="Calibri"/>
          <w:sz w:val="22"/>
          <w:szCs w:val="22"/>
        </w:rPr>
        <w:t xml:space="preserve"> shall be payable within 45 days from the date of the invoice, </w:t>
      </w:r>
    </w:p>
    <w:p w14:paraId="2B4D70BD" w14:textId="77777777" w:rsidR="009B2677" w:rsidRDefault="009B2677" w:rsidP="009B2677">
      <w:pPr>
        <w:numPr>
          <w:ilvl w:val="0"/>
          <w:numId w:val="4"/>
        </w:numPr>
        <w:spacing w:after="200"/>
        <w:ind w:left="1488"/>
        <w:jc w:val="both"/>
        <w:rPr>
          <w:rFonts w:ascii="Calibri" w:eastAsia="Calibri" w:hAnsi="Calibri"/>
          <w:sz w:val="22"/>
          <w:szCs w:val="22"/>
        </w:rPr>
      </w:pPr>
      <w:r w:rsidRPr="00DC288D">
        <w:rPr>
          <w:rFonts w:ascii="Calibri" w:eastAsia="Calibri" w:hAnsi="Calibri"/>
          <w:sz w:val="22"/>
          <w:szCs w:val="22"/>
        </w:rPr>
        <w:t>For no</w:t>
      </w:r>
      <w:r>
        <w:rPr>
          <w:rFonts w:ascii="Calibri" w:eastAsia="Calibri" w:hAnsi="Calibri"/>
          <w:sz w:val="22"/>
          <w:szCs w:val="22"/>
        </w:rPr>
        <w:t>n</w:t>
      </w:r>
      <w:r w:rsidRPr="00DC288D">
        <w:rPr>
          <w:rFonts w:ascii="Calibri" w:eastAsia="Calibri" w:hAnsi="Calibri"/>
          <w:sz w:val="22"/>
          <w:szCs w:val="22"/>
        </w:rPr>
        <w:t>-members of A.I.S.E.</w:t>
      </w:r>
      <w:r w:rsidRPr="00C20107">
        <w:rPr>
          <w:rFonts w:ascii="Calibri" w:eastAsia="Calibri" w:hAnsi="Calibri"/>
          <w:sz w:val="22"/>
          <w:szCs w:val="22"/>
        </w:rPr>
        <w:t xml:space="preserve"> invoice</w:t>
      </w:r>
      <w:r>
        <w:rPr>
          <w:rFonts w:ascii="Calibri" w:eastAsia="Calibri" w:hAnsi="Calibri"/>
          <w:sz w:val="22"/>
          <w:szCs w:val="22"/>
        </w:rPr>
        <w:t>s</w:t>
      </w:r>
      <w:r w:rsidRPr="00C20107">
        <w:rPr>
          <w:rFonts w:ascii="Calibri" w:eastAsia="Calibri" w:hAnsi="Calibri"/>
          <w:sz w:val="22"/>
          <w:szCs w:val="22"/>
        </w:rPr>
        <w:t xml:space="preserve"> shall be payable within 30 days from the date of the invoice</w:t>
      </w:r>
      <w:r w:rsidRPr="00DC288D">
        <w:rPr>
          <w:rFonts w:ascii="Calibri" w:eastAsia="Calibri" w:hAnsi="Calibri"/>
          <w:sz w:val="22"/>
          <w:szCs w:val="22"/>
        </w:rPr>
        <w:t>.</w:t>
      </w:r>
    </w:p>
    <w:p w14:paraId="54EACDF6" w14:textId="73BB67BD" w:rsidR="0006386F" w:rsidRDefault="009B2677" w:rsidP="009B2677">
      <w:pPr>
        <w:spacing w:after="200"/>
        <w:ind w:left="720"/>
        <w:jc w:val="both"/>
        <w:rPr>
          <w:rFonts w:ascii="Calibri" w:eastAsia="Calibri" w:hAnsi="Calibri"/>
          <w:sz w:val="22"/>
          <w:szCs w:val="22"/>
        </w:rPr>
      </w:pPr>
      <w:r w:rsidRPr="006015FA">
        <w:rPr>
          <w:rFonts w:ascii="Calibri" w:eastAsia="Calibri" w:hAnsi="Calibri"/>
          <w:sz w:val="22"/>
          <w:szCs w:val="22"/>
        </w:rPr>
        <w:t xml:space="preserve">No refund will be </w:t>
      </w:r>
      <w:r>
        <w:rPr>
          <w:rFonts w:ascii="Calibri" w:eastAsia="Calibri" w:hAnsi="Calibri"/>
          <w:sz w:val="22"/>
          <w:szCs w:val="22"/>
        </w:rPr>
        <w:t>owed</w:t>
      </w:r>
      <w:r w:rsidRPr="006015FA">
        <w:rPr>
          <w:rFonts w:ascii="Calibri" w:eastAsia="Calibri" w:hAnsi="Calibri"/>
          <w:sz w:val="22"/>
          <w:szCs w:val="22"/>
        </w:rPr>
        <w:t xml:space="preserve"> by A</w:t>
      </w:r>
      <w:r>
        <w:rPr>
          <w:rFonts w:ascii="Calibri" w:eastAsia="Calibri" w:hAnsi="Calibri"/>
          <w:sz w:val="22"/>
          <w:szCs w:val="22"/>
        </w:rPr>
        <w:t>.</w:t>
      </w:r>
      <w:r w:rsidRPr="006015FA">
        <w:rPr>
          <w:rFonts w:ascii="Calibri" w:eastAsia="Calibri" w:hAnsi="Calibri"/>
          <w:sz w:val="22"/>
          <w:szCs w:val="22"/>
        </w:rPr>
        <w:t>I</w:t>
      </w:r>
      <w:r>
        <w:rPr>
          <w:rFonts w:ascii="Calibri" w:eastAsia="Calibri" w:hAnsi="Calibri"/>
          <w:sz w:val="22"/>
          <w:szCs w:val="22"/>
        </w:rPr>
        <w:t>.</w:t>
      </w:r>
      <w:r w:rsidRPr="006015FA">
        <w:rPr>
          <w:rFonts w:ascii="Calibri" w:eastAsia="Calibri" w:hAnsi="Calibri"/>
          <w:sz w:val="22"/>
          <w:szCs w:val="22"/>
        </w:rPr>
        <w:t>S</w:t>
      </w:r>
      <w:r>
        <w:rPr>
          <w:rFonts w:ascii="Calibri" w:eastAsia="Calibri" w:hAnsi="Calibri"/>
          <w:sz w:val="22"/>
          <w:szCs w:val="22"/>
        </w:rPr>
        <w:t>.</w:t>
      </w:r>
      <w:r w:rsidRPr="006015FA">
        <w:rPr>
          <w:rFonts w:ascii="Calibri" w:eastAsia="Calibri" w:hAnsi="Calibri"/>
          <w:sz w:val="22"/>
          <w:szCs w:val="22"/>
        </w:rPr>
        <w:t>E</w:t>
      </w:r>
      <w:r>
        <w:rPr>
          <w:rFonts w:ascii="Calibri" w:eastAsia="Calibri" w:hAnsi="Calibri"/>
          <w:sz w:val="22"/>
          <w:szCs w:val="22"/>
        </w:rPr>
        <w:t>.</w:t>
      </w:r>
      <w:r w:rsidRPr="006015FA">
        <w:rPr>
          <w:rFonts w:ascii="Calibri" w:eastAsia="Calibri" w:hAnsi="Calibri"/>
          <w:sz w:val="22"/>
          <w:szCs w:val="22"/>
        </w:rPr>
        <w:t xml:space="preserve"> with regard to </w:t>
      </w:r>
      <w:r>
        <w:rPr>
          <w:rFonts w:ascii="Calibri" w:eastAsia="Calibri" w:hAnsi="Calibri"/>
          <w:sz w:val="22"/>
          <w:szCs w:val="22"/>
        </w:rPr>
        <w:t>Subscription</w:t>
      </w:r>
      <w:r w:rsidRPr="006015FA">
        <w:rPr>
          <w:rFonts w:ascii="Calibri" w:eastAsia="Calibri" w:hAnsi="Calibri"/>
          <w:sz w:val="22"/>
          <w:szCs w:val="22"/>
        </w:rPr>
        <w:t xml:space="preserve"> Fees </w:t>
      </w:r>
      <w:r>
        <w:rPr>
          <w:rFonts w:ascii="Calibri" w:eastAsia="Calibri" w:hAnsi="Calibri"/>
          <w:sz w:val="22"/>
          <w:szCs w:val="22"/>
        </w:rPr>
        <w:t>s</w:t>
      </w:r>
      <w:r w:rsidRPr="00DC288D">
        <w:rPr>
          <w:rFonts w:ascii="Calibri" w:eastAsia="Calibri" w:hAnsi="Calibri"/>
          <w:sz w:val="22"/>
          <w:szCs w:val="22"/>
        </w:rPr>
        <w:t xml:space="preserve">hould the Subscriber terminate this Agreement before the expiry of the related </w:t>
      </w:r>
      <w:r>
        <w:rPr>
          <w:rFonts w:ascii="Calibri" w:eastAsia="Calibri" w:hAnsi="Calibri"/>
          <w:sz w:val="22"/>
          <w:szCs w:val="22"/>
        </w:rPr>
        <w:t>Subscription</w:t>
      </w:r>
      <w:r w:rsidRPr="00DC288D">
        <w:rPr>
          <w:rFonts w:ascii="Calibri" w:eastAsia="Calibri" w:hAnsi="Calibri"/>
          <w:sz w:val="22"/>
          <w:szCs w:val="22"/>
        </w:rPr>
        <w:t xml:space="preserve"> Period. </w:t>
      </w:r>
    </w:p>
    <w:p w14:paraId="4EEC4543" w14:textId="7787A9EE" w:rsidR="009B2677" w:rsidRPr="00FC0A74" w:rsidRDefault="0006386F" w:rsidP="009B2677">
      <w:pPr>
        <w:spacing w:after="200"/>
        <w:ind w:left="720"/>
        <w:jc w:val="both"/>
        <w:rPr>
          <w:rFonts w:ascii="Calibri" w:eastAsia="Calibri" w:hAnsi="Calibri"/>
          <w:sz w:val="22"/>
          <w:szCs w:val="22"/>
          <w:u w:val="single"/>
        </w:rPr>
      </w:pPr>
      <w:r>
        <w:rPr>
          <w:rFonts w:ascii="Calibri" w:eastAsia="Calibri" w:hAnsi="Calibri"/>
          <w:sz w:val="22"/>
          <w:szCs w:val="22"/>
        </w:rPr>
        <w:br w:type="page"/>
      </w:r>
      <w:r w:rsidR="009B2677" w:rsidRPr="00FC0A74">
        <w:rPr>
          <w:rFonts w:ascii="Calibri" w:eastAsia="Calibri" w:hAnsi="Calibri"/>
          <w:sz w:val="22"/>
          <w:szCs w:val="22"/>
          <w:u w:val="single"/>
        </w:rPr>
        <w:lastRenderedPageBreak/>
        <w:t xml:space="preserve">3.3.2. Invoicing of Classification logging fees </w:t>
      </w:r>
    </w:p>
    <w:p w14:paraId="5929EE95" w14:textId="77777777" w:rsidR="009B2677" w:rsidRPr="00DC288D" w:rsidRDefault="009B2677" w:rsidP="009B2677">
      <w:pPr>
        <w:spacing w:after="200"/>
        <w:ind w:left="720"/>
        <w:jc w:val="both"/>
        <w:rPr>
          <w:rFonts w:ascii="Calibri" w:eastAsia="Calibri" w:hAnsi="Calibri"/>
          <w:sz w:val="22"/>
          <w:szCs w:val="22"/>
        </w:rPr>
      </w:pPr>
      <w:r w:rsidRPr="00DC288D">
        <w:rPr>
          <w:rFonts w:ascii="Calibri" w:eastAsia="Calibri" w:hAnsi="Calibri"/>
          <w:sz w:val="22"/>
          <w:szCs w:val="22"/>
        </w:rPr>
        <w:t>The Subscriber will be invoiced</w:t>
      </w:r>
      <w:r>
        <w:rPr>
          <w:rFonts w:ascii="Calibri" w:eastAsia="Calibri" w:hAnsi="Calibri"/>
          <w:sz w:val="22"/>
          <w:szCs w:val="22"/>
        </w:rPr>
        <w:t xml:space="preserve"> for Classification logging fees</w:t>
      </w:r>
      <w:r w:rsidRPr="00DC288D">
        <w:rPr>
          <w:rFonts w:ascii="Calibri" w:eastAsia="Calibri" w:hAnsi="Calibri"/>
          <w:sz w:val="22"/>
          <w:szCs w:val="22"/>
        </w:rPr>
        <w:t>:</w:t>
      </w:r>
    </w:p>
    <w:p w14:paraId="38B2C2C4" w14:textId="77777777" w:rsidR="009B2677" w:rsidRPr="00DC288D" w:rsidRDefault="009B2677" w:rsidP="009B2677">
      <w:pPr>
        <w:numPr>
          <w:ilvl w:val="0"/>
          <w:numId w:val="4"/>
        </w:numPr>
        <w:spacing w:after="200"/>
        <w:ind w:left="1488"/>
        <w:jc w:val="both"/>
        <w:rPr>
          <w:rFonts w:ascii="Calibri" w:eastAsia="Calibri" w:hAnsi="Calibri"/>
          <w:sz w:val="22"/>
          <w:szCs w:val="22"/>
        </w:rPr>
      </w:pPr>
      <w:r w:rsidRPr="00DC288D">
        <w:rPr>
          <w:rFonts w:ascii="Calibri" w:eastAsia="Calibri" w:hAnsi="Calibri"/>
          <w:sz w:val="22"/>
          <w:szCs w:val="22"/>
        </w:rPr>
        <w:t xml:space="preserve">For members of A.I.S.E.: on a yearly basis, whereby the invoice shall be payable within 45 days from the date of the invoice, </w:t>
      </w:r>
    </w:p>
    <w:p w14:paraId="3CE69D9D" w14:textId="77777777" w:rsidR="009B2677" w:rsidRDefault="009B2677" w:rsidP="009B2677">
      <w:pPr>
        <w:numPr>
          <w:ilvl w:val="0"/>
          <w:numId w:val="4"/>
        </w:numPr>
        <w:spacing w:after="200"/>
        <w:ind w:left="1488"/>
        <w:jc w:val="both"/>
        <w:rPr>
          <w:rFonts w:ascii="Calibri" w:eastAsia="Calibri" w:hAnsi="Calibri"/>
          <w:sz w:val="22"/>
          <w:szCs w:val="22"/>
        </w:rPr>
      </w:pPr>
      <w:r w:rsidRPr="00DC288D">
        <w:rPr>
          <w:rFonts w:ascii="Calibri" w:eastAsia="Calibri" w:hAnsi="Calibri"/>
          <w:sz w:val="22"/>
          <w:szCs w:val="22"/>
        </w:rPr>
        <w:t>For no</w:t>
      </w:r>
      <w:r>
        <w:rPr>
          <w:rFonts w:ascii="Calibri" w:eastAsia="Calibri" w:hAnsi="Calibri"/>
          <w:sz w:val="22"/>
          <w:szCs w:val="22"/>
        </w:rPr>
        <w:t>n</w:t>
      </w:r>
      <w:r w:rsidRPr="00DC288D">
        <w:rPr>
          <w:rFonts w:ascii="Calibri" w:eastAsia="Calibri" w:hAnsi="Calibri"/>
          <w:sz w:val="22"/>
          <w:szCs w:val="22"/>
        </w:rPr>
        <w:t xml:space="preserve">-members of A.I.S.E.: twice a year for others, </w:t>
      </w:r>
      <w:r w:rsidRPr="00C20107">
        <w:rPr>
          <w:rFonts w:ascii="Calibri" w:eastAsia="Calibri" w:hAnsi="Calibri"/>
          <w:sz w:val="22"/>
          <w:szCs w:val="22"/>
        </w:rPr>
        <w:t>whereby the invoice shall be payable within 30 days from the date of the invoice</w:t>
      </w:r>
      <w:r w:rsidRPr="00DC288D">
        <w:rPr>
          <w:rFonts w:ascii="Calibri" w:eastAsia="Calibri" w:hAnsi="Calibri"/>
          <w:sz w:val="22"/>
          <w:szCs w:val="22"/>
        </w:rPr>
        <w:t>.</w:t>
      </w:r>
    </w:p>
    <w:p w14:paraId="763963A7" w14:textId="77777777" w:rsidR="009B2677" w:rsidRDefault="009B2677" w:rsidP="009B2677">
      <w:pPr>
        <w:spacing w:after="200"/>
        <w:ind w:left="720"/>
        <w:jc w:val="both"/>
        <w:rPr>
          <w:rFonts w:ascii="Calibri" w:eastAsia="Calibri" w:hAnsi="Calibri"/>
          <w:sz w:val="22"/>
          <w:szCs w:val="22"/>
        </w:rPr>
      </w:pPr>
      <w:r>
        <w:rPr>
          <w:rFonts w:ascii="Calibri" w:eastAsia="Calibri" w:hAnsi="Calibri"/>
          <w:sz w:val="22"/>
          <w:szCs w:val="22"/>
        </w:rPr>
        <w:t>Should the Subscriber terminate this Agreement, t</w:t>
      </w:r>
      <w:r w:rsidRPr="00DC288D">
        <w:rPr>
          <w:rFonts w:ascii="Calibri" w:eastAsia="Calibri" w:hAnsi="Calibri"/>
          <w:sz w:val="22"/>
          <w:szCs w:val="22"/>
        </w:rPr>
        <w:t>he</w:t>
      </w:r>
      <w:r>
        <w:rPr>
          <w:rFonts w:ascii="Calibri" w:eastAsia="Calibri" w:hAnsi="Calibri"/>
          <w:sz w:val="22"/>
          <w:szCs w:val="22"/>
        </w:rPr>
        <w:t xml:space="preserve"> classification</w:t>
      </w:r>
      <w:r w:rsidRPr="00DC288D">
        <w:rPr>
          <w:rFonts w:ascii="Calibri" w:eastAsia="Calibri" w:hAnsi="Calibri"/>
          <w:sz w:val="22"/>
          <w:szCs w:val="22"/>
        </w:rPr>
        <w:t xml:space="preserve"> lo</w:t>
      </w:r>
      <w:r>
        <w:rPr>
          <w:rFonts w:ascii="Calibri" w:eastAsia="Calibri" w:hAnsi="Calibri"/>
          <w:sz w:val="22"/>
          <w:szCs w:val="22"/>
        </w:rPr>
        <w:t>g</w:t>
      </w:r>
      <w:r w:rsidRPr="00DC288D">
        <w:rPr>
          <w:rFonts w:ascii="Calibri" w:eastAsia="Calibri" w:hAnsi="Calibri"/>
          <w:sz w:val="22"/>
          <w:szCs w:val="22"/>
        </w:rPr>
        <w:t>gin</w:t>
      </w:r>
      <w:r>
        <w:rPr>
          <w:rFonts w:ascii="Calibri" w:eastAsia="Calibri" w:hAnsi="Calibri"/>
          <w:sz w:val="22"/>
          <w:szCs w:val="22"/>
        </w:rPr>
        <w:t>g</w:t>
      </w:r>
      <w:r w:rsidRPr="00DC288D">
        <w:rPr>
          <w:rFonts w:ascii="Calibri" w:eastAsia="Calibri" w:hAnsi="Calibri"/>
          <w:sz w:val="22"/>
          <w:szCs w:val="22"/>
        </w:rPr>
        <w:t xml:space="preserve"> fees will be due for any successful classification carried out with </w:t>
      </w:r>
      <w:proofErr w:type="spellStart"/>
      <w:r w:rsidRPr="00DC288D">
        <w:rPr>
          <w:rFonts w:ascii="Calibri" w:eastAsia="Calibri" w:hAnsi="Calibri"/>
          <w:sz w:val="22"/>
          <w:szCs w:val="22"/>
        </w:rPr>
        <w:t>DetNet</w:t>
      </w:r>
      <w:proofErr w:type="spellEnd"/>
      <w:r w:rsidRPr="00DC288D">
        <w:rPr>
          <w:rFonts w:ascii="Calibri" w:eastAsia="Calibri" w:hAnsi="Calibri"/>
          <w:sz w:val="22"/>
          <w:szCs w:val="22"/>
        </w:rPr>
        <w:t xml:space="preserve"> data consulted prior to the termination becoming effective.</w:t>
      </w:r>
    </w:p>
    <w:p w14:paraId="12B0F2C9" w14:textId="77777777" w:rsidR="009B2677" w:rsidRPr="00DC288D" w:rsidRDefault="009B2677" w:rsidP="009B2677">
      <w:pPr>
        <w:spacing w:after="200"/>
        <w:ind w:left="720"/>
        <w:jc w:val="both"/>
        <w:rPr>
          <w:rFonts w:ascii="Calibri" w:eastAsia="Calibri" w:hAnsi="Calibri"/>
          <w:sz w:val="22"/>
          <w:szCs w:val="22"/>
        </w:rPr>
      </w:pPr>
      <w:r w:rsidRPr="00DC288D">
        <w:rPr>
          <w:rFonts w:ascii="Calibri" w:eastAsia="Calibri" w:hAnsi="Calibri"/>
          <w:sz w:val="22"/>
          <w:szCs w:val="22"/>
        </w:rPr>
        <w:t xml:space="preserve">  </w:t>
      </w:r>
    </w:p>
    <w:p w14:paraId="295EB8E7" w14:textId="77777777" w:rsidR="009B2677" w:rsidRPr="00DC288D" w:rsidRDefault="009B2677" w:rsidP="009B2677">
      <w:pPr>
        <w:pStyle w:val="Heading1"/>
        <w:rPr>
          <w:szCs w:val="22"/>
        </w:rPr>
      </w:pPr>
      <w:bookmarkStart w:id="3" w:name="_Ref372553852"/>
      <w:r w:rsidRPr="00DC288D">
        <w:rPr>
          <w:szCs w:val="22"/>
        </w:rPr>
        <w:t>OBLIGATIONS OF THE SUBSCRIBER</w:t>
      </w:r>
      <w:bookmarkEnd w:id="3"/>
    </w:p>
    <w:p w14:paraId="31E82C04" w14:textId="77777777" w:rsidR="009B2677" w:rsidRPr="00DC288D" w:rsidRDefault="009B2677" w:rsidP="009B2677">
      <w:pPr>
        <w:pStyle w:val="Heading2"/>
        <w:rPr>
          <w:rFonts w:eastAsia="Calibri"/>
          <w:szCs w:val="22"/>
          <w:u w:val="single"/>
        </w:rPr>
      </w:pPr>
      <w:r>
        <w:rPr>
          <w:rFonts w:eastAsia="Calibri"/>
          <w:szCs w:val="22"/>
          <w:u w:val="single"/>
        </w:rPr>
        <w:t>Subscription</w:t>
      </w:r>
      <w:r w:rsidRPr="00DC288D">
        <w:rPr>
          <w:rFonts w:eastAsia="Calibri"/>
          <w:szCs w:val="22"/>
          <w:u w:val="single"/>
        </w:rPr>
        <w:t xml:space="preserve"> and Access Terms</w:t>
      </w:r>
    </w:p>
    <w:p w14:paraId="32ED74D7" w14:textId="77777777" w:rsidR="009B2677" w:rsidRPr="00DC288D" w:rsidRDefault="009B2677" w:rsidP="009B2677">
      <w:pPr>
        <w:spacing w:after="200"/>
        <w:ind w:left="708"/>
        <w:jc w:val="both"/>
        <w:rPr>
          <w:rFonts w:ascii="Calibri" w:eastAsia="Calibri" w:hAnsi="Calibri"/>
          <w:sz w:val="22"/>
          <w:szCs w:val="22"/>
        </w:rPr>
      </w:pPr>
      <w:r w:rsidRPr="00DC288D">
        <w:rPr>
          <w:rFonts w:ascii="Calibri" w:eastAsia="Calibri" w:hAnsi="Calibri"/>
          <w:sz w:val="22"/>
          <w:szCs w:val="22"/>
        </w:rPr>
        <w:t xml:space="preserve">By and upon registration the Subscriber is granted the right to use </w:t>
      </w:r>
      <w:proofErr w:type="spellStart"/>
      <w:r w:rsidRPr="00DC288D">
        <w:rPr>
          <w:rFonts w:ascii="Calibri" w:eastAsia="Calibri" w:hAnsi="Calibri"/>
          <w:sz w:val="22"/>
          <w:szCs w:val="22"/>
        </w:rPr>
        <w:t>DetNet</w:t>
      </w:r>
      <w:proofErr w:type="spellEnd"/>
      <w:r w:rsidRPr="00DC288D">
        <w:rPr>
          <w:rFonts w:ascii="Calibri" w:eastAsia="Calibri" w:hAnsi="Calibri"/>
          <w:sz w:val="22"/>
          <w:szCs w:val="22"/>
        </w:rPr>
        <w:t xml:space="preserve">, it being understood that only the </w:t>
      </w:r>
      <w:r w:rsidRPr="00BB3CAF">
        <w:rPr>
          <w:rFonts w:ascii="Calibri" w:eastAsia="Calibri" w:hAnsi="Calibri"/>
          <w:sz w:val="22"/>
          <w:szCs w:val="22"/>
        </w:rPr>
        <w:t xml:space="preserve">Subscriber’s Nominated </w:t>
      </w:r>
      <w:r>
        <w:rPr>
          <w:rFonts w:ascii="Calibri" w:eastAsia="Calibri" w:hAnsi="Calibri"/>
          <w:sz w:val="22"/>
          <w:szCs w:val="22"/>
        </w:rPr>
        <w:t>E</w:t>
      </w:r>
      <w:r w:rsidRPr="00BB3CAF">
        <w:rPr>
          <w:rFonts w:ascii="Calibri" w:eastAsia="Calibri" w:hAnsi="Calibri"/>
          <w:sz w:val="22"/>
          <w:szCs w:val="22"/>
        </w:rPr>
        <w:t xml:space="preserve">xperts </w:t>
      </w:r>
      <w:r w:rsidRPr="00DC288D">
        <w:rPr>
          <w:rFonts w:ascii="Calibri" w:eastAsia="Calibri" w:hAnsi="Calibri"/>
          <w:sz w:val="22"/>
          <w:szCs w:val="22"/>
        </w:rPr>
        <w:t xml:space="preserve">shall be granted actual access to </w:t>
      </w:r>
      <w:proofErr w:type="spellStart"/>
      <w:r w:rsidRPr="00DC288D">
        <w:rPr>
          <w:rFonts w:ascii="Calibri" w:eastAsia="Calibri" w:hAnsi="Calibri"/>
          <w:sz w:val="22"/>
          <w:szCs w:val="22"/>
        </w:rPr>
        <w:t>DetNet</w:t>
      </w:r>
      <w:proofErr w:type="spellEnd"/>
      <w:r w:rsidRPr="00DC288D">
        <w:rPr>
          <w:rFonts w:ascii="Calibri" w:eastAsia="Calibri" w:hAnsi="Calibri"/>
          <w:sz w:val="22"/>
          <w:szCs w:val="22"/>
        </w:rPr>
        <w:t xml:space="preserve"> to consult the data made available in </w:t>
      </w:r>
      <w:proofErr w:type="spellStart"/>
      <w:r w:rsidRPr="00DC288D">
        <w:rPr>
          <w:rFonts w:ascii="Calibri" w:eastAsia="Calibri" w:hAnsi="Calibri"/>
          <w:sz w:val="22"/>
          <w:szCs w:val="22"/>
        </w:rPr>
        <w:t>DetNet</w:t>
      </w:r>
      <w:proofErr w:type="spellEnd"/>
      <w:r w:rsidRPr="00DC288D">
        <w:rPr>
          <w:rFonts w:ascii="Calibri" w:eastAsia="Calibri" w:hAnsi="Calibri"/>
          <w:sz w:val="22"/>
          <w:szCs w:val="22"/>
        </w:rPr>
        <w:t xml:space="preserve">. </w:t>
      </w:r>
    </w:p>
    <w:p w14:paraId="5AA81859" w14:textId="77777777" w:rsidR="009B2677" w:rsidRDefault="009B2677" w:rsidP="009B2677">
      <w:pPr>
        <w:spacing w:after="200"/>
        <w:ind w:left="708"/>
        <w:jc w:val="both"/>
        <w:rPr>
          <w:rFonts w:ascii="Calibri" w:eastAsia="Calibri" w:hAnsi="Calibri"/>
          <w:sz w:val="22"/>
          <w:szCs w:val="22"/>
        </w:rPr>
      </w:pPr>
      <w:r w:rsidRPr="00DC288D">
        <w:rPr>
          <w:rFonts w:ascii="Calibri" w:eastAsia="Calibri" w:hAnsi="Calibri"/>
          <w:sz w:val="22"/>
          <w:szCs w:val="22"/>
        </w:rPr>
        <w:t xml:space="preserve">Such access to </w:t>
      </w:r>
      <w:proofErr w:type="spellStart"/>
      <w:r w:rsidRPr="00DC288D">
        <w:rPr>
          <w:rFonts w:ascii="Calibri" w:eastAsia="Calibri" w:hAnsi="Calibri"/>
          <w:sz w:val="22"/>
          <w:szCs w:val="22"/>
        </w:rPr>
        <w:t>DetNet</w:t>
      </w:r>
      <w:proofErr w:type="spellEnd"/>
      <w:r w:rsidRPr="00DC288D">
        <w:rPr>
          <w:rFonts w:ascii="Calibri" w:eastAsia="Calibri" w:hAnsi="Calibri"/>
          <w:sz w:val="22"/>
          <w:szCs w:val="22"/>
        </w:rPr>
        <w:t xml:space="preserve"> will be granted by means of a user name and password. Every Nominated Expert will receive his own user name and password from A.I.S.E. which shall be personal. </w:t>
      </w:r>
      <w:r w:rsidRPr="00AF6E89">
        <w:rPr>
          <w:rFonts w:ascii="Calibri" w:eastAsia="Calibri" w:hAnsi="Calibri"/>
          <w:sz w:val="22"/>
          <w:szCs w:val="22"/>
        </w:rPr>
        <w:t xml:space="preserve">Nominated Experts </w:t>
      </w:r>
      <w:r>
        <w:rPr>
          <w:rFonts w:ascii="Calibri" w:eastAsia="Calibri" w:hAnsi="Calibri"/>
          <w:sz w:val="22"/>
          <w:szCs w:val="22"/>
        </w:rPr>
        <w:t>who do not have a</w:t>
      </w:r>
      <w:r w:rsidRPr="00AF6E89">
        <w:rPr>
          <w:rFonts w:ascii="Calibri" w:eastAsia="Calibri" w:hAnsi="Calibri"/>
          <w:sz w:val="22"/>
          <w:szCs w:val="22"/>
        </w:rPr>
        <w:t xml:space="preserve"> valid user name and password will not have access to </w:t>
      </w:r>
      <w:proofErr w:type="spellStart"/>
      <w:r w:rsidRPr="00AF6E89">
        <w:rPr>
          <w:rFonts w:ascii="Calibri" w:eastAsia="Calibri" w:hAnsi="Calibri"/>
          <w:sz w:val="22"/>
          <w:szCs w:val="22"/>
        </w:rPr>
        <w:t>DetNet</w:t>
      </w:r>
      <w:proofErr w:type="spellEnd"/>
      <w:r w:rsidRPr="00AF6E89">
        <w:rPr>
          <w:rFonts w:ascii="Calibri" w:eastAsia="Calibri" w:hAnsi="Calibri"/>
          <w:sz w:val="22"/>
          <w:szCs w:val="22"/>
        </w:rPr>
        <w:t xml:space="preserve">.  </w:t>
      </w:r>
    </w:p>
    <w:p w14:paraId="7DBAE9AB" w14:textId="77777777" w:rsidR="009B2677" w:rsidRPr="00DC288D" w:rsidRDefault="009B2677" w:rsidP="009B2677">
      <w:pPr>
        <w:spacing w:after="200"/>
        <w:ind w:left="708"/>
        <w:jc w:val="both"/>
        <w:rPr>
          <w:rFonts w:ascii="Calibri" w:eastAsia="Calibri" w:hAnsi="Calibri"/>
          <w:sz w:val="22"/>
          <w:szCs w:val="22"/>
        </w:rPr>
      </w:pPr>
      <w:r w:rsidRPr="00DC288D">
        <w:rPr>
          <w:rFonts w:ascii="Calibri" w:eastAsia="Calibri" w:hAnsi="Calibri"/>
          <w:sz w:val="22"/>
          <w:szCs w:val="22"/>
        </w:rPr>
        <w:t xml:space="preserve">The Subscriber undertakes, and shall procure that its Nominated Experts undertake, to take all reasonable measures to prevent access to </w:t>
      </w:r>
      <w:proofErr w:type="spellStart"/>
      <w:r w:rsidRPr="00DC288D">
        <w:rPr>
          <w:rFonts w:ascii="Calibri" w:eastAsia="Calibri" w:hAnsi="Calibri"/>
          <w:sz w:val="22"/>
          <w:szCs w:val="22"/>
        </w:rPr>
        <w:t>DetNet</w:t>
      </w:r>
      <w:proofErr w:type="spellEnd"/>
      <w:r w:rsidRPr="00DC288D">
        <w:rPr>
          <w:rFonts w:ascii="Calibri" w:eastAsia="Calibri" w:hAnsi="Calibri"/>
          <w:sz w:val="22"/>
          <w:szCs w:val="22"/>
        </w:rPr>
        <w:t xml:space="preserve"> </w:t>
      </w:r>
      <w:r>
        <w:rPr>
          <w:rFonts w:ascii="Calibri" w:eastAsia="Calibri" w:hAnsi="Calibri"/>
          <w:sz w:val="22"/>
          <w:szCs w:val="22"/>
        </w:rPr>
        <w:t xml:space="preserve">and to any Classification Records generated using </w:t>
      </w:r>
      <w:proofErr w:type="spellStart"/>
      <w:r>
        <w:rPr>
          <w:rFonts w:ascii="Calibri" w:eastAsia="Calibri" w:hAnsi="Calibri"/>
          <w:sz w:val="22"/>
          <w:szCs w:val="22"/>
        </w:rPr>
        <w:t>DetNet</w:t>
      </w:r>
      <w:proofErr w:type="spellEnd"/>
      <w:r>
        <w:rPr>
          <w:rFonts w:ascii="Calibri" w:eastAsia="Calibri" w:hAnsi="Calibri"/>
          <w:sz w:val="22"/>
          <w:szCs w:val="22"/>
        </w:rPr>
        <w:t xml:space="preserve"> data </w:t>
      </w:r>
      <w:r w:rsidRPr="00DC288D">
        <w:rPr>
          <w:rFonts w:ascii="Calibri" w:eastAsia="Calibri" w:hAnsi="Calibri"/>
          <w:sz w:val="22"/>
          <w:szCs w:val="22"/>
        </w:rPr>
        <w:t xml:space="preserve">by any unauthorized or unauthenticated persons, whether or not by using the Nominated Expert's user name and password. The Subscriber shall be solely responsible for any unauthorized access and any downloading or reproduction of data found in </w:t>
      </w:r>
      <w:proofErr w:type="spellStart"/>
      <w:r w:rsidRPr="00DC288D">
        <w:rPr>
          <w:rFonts w:ascii="Calibri" w:eastAsia="Calibri" w:hAnsi="Calibri"/>
          <w:sz w:val="22"/>
          <w:szCs w:val="22"/>
        </w:rPr>
        <w:t>DetNet</w:t>
      </w:r>
      <w:proofErr w:type="spellEnd"/>
      <w:r>
        <w:rPr>
          <w:rFonts w:ascii="Calibri" w:eastAsia="Calibri" w:hAnsi="Calibri"/>
          <w:sz w:val="22"/>
          <w:szCs w:val="22"/>
        </w:rPr>
        <w:t>, and for unauthorized access, use and reproduction of the whole or part of the Classification Records</w:t>
      </w:r>
      <w:r w:rsidRPr="00DC288D">
        <w:rPr>
          <w:rFonts w:ascii="Calibri" w:eastAsia="Calibri" w:hAnsi="Calibri"/>
          <w:sz w:val="22"/>
          <w:szCs w:val="22"/>
        </w:rPr>
        <w:t xml:space="preserve">. </w:t>
      </w:r>
    </w:p>
    <w:p w14:paraId="06A32F13" w14:textId="77777777" w:rsidR="009B2677" w:rsidRPr="00DC288D" w:rsidRDefault="009B2677" w:rsidP="009B2677">
      <w:pPr>
        <w:pStyle w:val="Heading2"/>
        <w:rPr>
          <w:rFonts w:eastAsia="Calibri"/>
          <w:szCs w:val="22"/>
          <w:u w:val="single"/>
        </w:rPr>
      </w:pPr>
      <w:bookmarkStart w:id="4" w:name="_Ref372554848"/>
      <w:r w:rsidRPr="00DC288D">
        <w:rPr>
          <w:rFonts w:eastAsia="Calibri"/>
          <w:szCs w:val="22"/>
          <w:u w:val="single"/>
        </w:rPr>
        <w:t>Access by Nominated Experts</w:t>
      </w:r>
      <w:bookmarkEnd w:id="4"/>
    </w:p>
    <w:p w14:paraId="3D519962" w14:textId="77777777" w:rsidR="009B2677" w:rsidRPr="00DC288D" w:rsidRDefault="009B2677" w:rsidP="009B2677">
      <w:pPr>
        <w:spacing w:after="200"/>
        <w:ind w:left="708"/>
        <w:jc w:val="both"/>
        <w:rPr>
          <w:rFonts w:ascii="Calibri" w:eastAsia="Calibri" w:hAnsi="Calibri"/>
          <w:sz w:val="22"/>
          <w:szCs w:val="22"/>
        </w:rPr>
      </w:pPr>
      <w:r w:rsidRPr="000279BF">
        <w:rPr>
          <w:rFonts w:ascii="Calibri" w:eastAsia="Calibri" w:hAnsi="Calibri"/>
          <w:sz w:val="22"/>
          <w:szCs w:val="22"/>
        </w:rPr>
        <w:t xml:space="preserve">The Subscriber shall propose to A.I.S.E. one or more Nominated Experts for the purpose of granting them access to </w:t>
      </w:r>
      <w:proofErr w:type="spellStart"/>
      <w:r w:rsidRPr="000279BF">
        <w:rPr>
          <w:rFonts w:ascii="Calibri" w:eastAsia="Calibri" w:hAnsi="Calibri"/>
          <w:sz w:val="22"/>
          <w:szCs w:val="22"/>
        </w:rPr>
        <w:t>DetNet</w:t>
      </w:r>
      <w:proofErr w:type="spellEnd"/>
      <w:r>
        <w:rPr>
          <w:rFonts w:ascii="Calibri" w:eastAsia="Calibri" w:hAnsi="Calibri"/>
          <w:sz w:val="22"/>
          <w:szCs w:val="22"/>
        </w:rPr>
        <w:t xml:space="preserve"> on behalf of the Subscriber</w:t>
      </w:r>
      <w:r w:rsidRPr="000279BF">
        <w:rPr>
          <w:rFonts w:ascii="Calibri" w:eastAsia="Calibri" w:hAnsi="Calibri"/>
          <w:sz w:val="22"/>
          <w:szCs w:val="22"/>
        </w:rPr>
        <w:t xml:space="preserve">. </w:t>
      </w:r>
    </w:p>
    <w:p w14:paraId="7E762841" w14:textId="77777777" w:rsidR="009B2677" w:rsidRPr="00DC288D" w:rsidRDefault="009B2677" w:rsidP="009B2677">
      <w:pPr>
        <w:spacing w:after="200"/>
        <w:ind w:left="708"/>
        <w:jc w:val="both"/>
        <w:rPr>
          <w:rFonts w:ascii="Calibri" w:eastAsia="Calibri" w:hAnsi="Calibri"/>
          <w:sz w:val="22"/>
          <w:szCs w:val="22"/>
        </w:rPr>
      </w:pPr>
      <w:r w:rsidRPr="00DC288D">
        <w:rPr>
          <w:rFonts w:ascii="Calibri" w:eastAsia="Calibri" w:hAnsi="Calibri"/>
          <w:sz w:val="22"/>
          <w:szCs w:val="22"/>
        </w:rPr>
        <w:t>A.I.S.E. shall grant access to such Nominated Experts subject to the following cumulative conditions:</w:t>
      </w:r>
    </w:p>
    <w:p w14:paraId="15F335C9" w14:textId="77777777" w:rsidR="009B2677" w:rsidRDefault="009B2677" w:rsidP="009B2677">
      <w:pPr>
        <w:numPr>
          <w:ilvl w:val="0"/>
          <w:numId w:val="5"/>
        </w:numPr>
        <w:spacing w:after="200"/>
        <w:jc w:val="both"/>
        <w:rPr>
          <w:rFonts w:ascii="Calibri" w:eastAsia="Calibri" w:hAnsi="Calibri"/>
          <w:sz w:val="22"/>
          <w:szCs w:val="22"/>
        </w:rPr>
      </w:pPr>
      <w:r w:rsidRPr="00DC288D">
        <w:rPr>
          <w:rFonts w:ascii="Calibri" w:eastAsia="Calibri" w:hAnsi="Calibri"/>
          <w:sz w:val="22"/>
          <w:szCs w:val="22"/>
        </w:rPr>
        <w:t>the Nominated Experts shall sign a N</w:t>
      </w:r>
      <w:r w:rsidRPr="00D83B5F">
        <w:rPr>
          <w:rFonts w:ascii="Calibri" w:eastAsia="Calibri" w:hAnsi="Calibri"/>
          <w:sz w:val="22"/>
          <w:szCs w:val="22"/>
        </w:rPr>
        <w:t xml:space="preserve">on-Disclosure Agreement </w:t>
      </w:r>
      <w:r>
        <w:rPr>
          <w:rFonts w:ascii="Calibri" w:eastAsia="Calibri" w:hAnsi="Calibri"/>
          <w:sz w:val="22"/>
          <w:szCs w:val="22"/>
        </w:rPr>
        <w:t>in the form or substantially in the form enclosed as Appendix 2;</w:t>
      </w:r>
    </w:p>
    <w:p w14:paraId="2E63105A" w14:textId="77777777" w:rsidR="009B2677" w:rsidRPr="00DC288D" w:rsidRDefault="009B2677" w:rsidP="009B2677">
      <w:pPr>
        <w:numPr>
          <w:ilvl w:val="0"/>
          <w:numId w:val="5"/>
        </w:numPr>
        <w:spacing w:after="200"/>
        <w:jc w:val="both"/>
        <w:rPr>
          <w:rFonts w:ascii="Calibri" w:eastAsia="Calibri" w:hAnsi="Calibri"/>
          <w:sz w:val="22"/>
          <w:szCs w:val="22"/>
        </w:rPr>
      </w:pPr>
      <w:r>
        <w:rPr>
          <w:rFonts w:ascii="Calibri" w:eastAsia="Calibri" w:hAnsi="Calibri"/>
          <w:sz w:val="22"/>
          <w:szCs w:val="22"/>
        </w:rPr>
        <w:t xml:space="preserve">the Nominated Expert shall have attended and completed the basic training organized by A.I.S.E. in relation to the use of </w:t>
      </w:r>
      <w:proofErr w:type="spellStart"/>
      <w:r>
        <w:rPr>
          <w:rFonts w:ascii="Calibri" w:eastAsia="Calibri" w:hAnsi="Calibri"/>
          <w:sz w:val="22"/>
          <w:szCs w:val="22"/>
        </w:rPr>
        <w:t>DetNet</w:t>
      </w:r>
      <w:proofErr w:type="spellEnd"/>
      <w:r>
        <w:rPr>
          <w:rFonts w:ascii="Calibri" w:eastAsia="Calibri" w:hAnsi="Calibri"/>
          <w:sz w:val="22"/>
          <w:szCs w:val="22"/>
        </w:rPr>
        <w:t>.</w:t>
      </w:r>
      <w:r w:rsidRPr="00D83B5F">
        <w:rPr>
          <w:rFonts w:ascii="Calibri" w:eastAsia="Calibri" w:hAnsi="Calibri"/>
          <w:sz w:val="22"/>
          <w:szCs w:val="22"/>
        </w:rPr>
        <w:t xml:space="preserve"> </w:t>
      </w:r>
    </w:p>
    <w:p w14:paraId="2977063E" w14:textId="77777777" w:rsidR="009B2677" w:rsidRDefault="009B2677" w:rsidP="009B2677">
      <w:pPr>
        <w:spacing w:after="200"/>
        <w:ind w:left="708"/>
        <w:jc w:val="both"/>
        <w:rPr>
          <w:rFonts w:ascii="Calibri" w:eastAsia="Calibri" w:hAnsi="Calibri"/>
          <w:sz w:val="22"/>
          <w:szCs w:val="22"/>
        </w:rPr>
      </w:pPr>
      <w:r>
        <w:rPr>
          <w:rFonts w:ascii="Calibri" w:eastAsia="Calibri" w:hAnsi="Calibri"/>
          <w:sz w:val="22"/>
          <w:szCs w:val="22"/>
        </w:rPr>
        <w:t xml:space="preserve">A.I.S.E. shall confirm in writing to Subscriber and the Nominated Expert that access to </w:t>
      </w:r>
      <w:proofErr w:type="spellStart"/>
      <w:r>
        <w:rPr>
          <w:rFonts w:ascii="Calibri" w:eastAsia="Calibri" w:hAnsi="Calibri"/>
          <w:sz w:val="22"/>
          <w:szCs w:val="22"/>
        </w:rPr>
        <w:t>DetNet</w:t>
      </w:r>
      <w:proofErr w:type="spellEnd"/>
      <w:r>
        <w:rPr>
          <w:rFonts w:ascii="Calibri" w:eastAsia="Calibri" w:hAnsi="Calibri"/>
          <w:sz w:val="22"/>
          <w:szCs w:val="22"/>
        </w:rPr>
        <w:t xml:space="preserve"> is granted to that expert by communicating the user name and password.</w:t>
      </w:r>
    </w:p>
    <w:p w14:paraId="56373F2E" w14:textId="77777777" w:rsidR="009B2677" w:rsidRDefault="009B2677" w:rsidP="009B2677">
      <w:pPr>
        <w:spacing w:after="200"/>
        <w:ind w:left="708"/>
        <w:jc w:val="both"/>
        <w:rPr>
          <w:rFonts w:ascii="Calibri" w:eastAsia="Calibri" w:hAnsi="Calibri"/>
          <w:sz w:val="22"/>
          <w:szCs w:val="22"/>
        </w:rPr>
      </w:pPr>
      <w:r>
        <w:rPr>
          <w:rFonts w:ascii="Calibri" w:eastAsia="Calibri" w:hAnsi="Calibri"/>
          <w:sz w:val="22"/>
          <w:szCs w:val="22"/>
        </w:rPr>
        <w:t xml:space="preserve">The </w:t>
      </w:r>
      <w:r w:rsidRPr="000279BF">
        <w:rPr>
          <w:rFonts w:ascii="Calibri" w:eastAsia="Calibri" w:hAnsi="Calibri"/>
          <w:sz w:val="22"/>
          <w:szCs w:val="22"/>
        </w:rPr>
        <w:t xml:space="preserve">Parties acknowledge </w:t>
      </w:r>
      <w:r>
        <w:rPr>
          <w:rFonts w:ascii="Calibri" w:eastAsia="Calibri" w:hAnsi="Calibri"/>
          <w:sz w:val="22"/>
          <w:szCs w:val="22"/>
        </w:rPr>
        <w:t>and agree that</w:t>
      </w:r>
      <w:r w:rsidRPr="000279BF">
        <w:rPr>
          <w:rFonts w:ascii="Calibri" w:eastAsia="Calibri" w:hAnsi="Calibri"/>
          <w:sz w:val="22"/>
          <w:szCs w:val="22"/>
        </w:rPr>
        <w:t xml:space="preserve"> access to </w:t>
      </w:r>
      <w:proofErr w:type="spellStart"/>
      <w:r>
        <w:rPr>
          <w:rFonts w:ascii="Calibri" w:eastAsia="Calibri" w:hAnsi="Calibri"/>
          <w:sz w:val="22"/>
          <w:szCs w:val="22"/>
        </w:rPr>
        <w:t>DetNet</w:t>
      </w:r>
      <w:proofErr w:type="spellEnd"/>
      <w:r w:rsidRPr="000279BF">
        <w:rPr>
          <w:rFonts w:ascii="Calibri" w:eastAsia="Calibri" w:hAnsi="Calibri"/>
          <w:sz w:val="22"/>
          <w:szCs w:val="22"/>
        </w:rPr>
        <w:t xml:space="preserve"> </w:t>
      </w:r>
      <w:r>
        <w:rPr>
          <w:rFonts w:ascii="Calibri" w:eastAsia="Calibri" w:hAnsi="Calibri"/>
          <w:sz w:val="22"/>
          <w:szCs w:val="22"/>
        </w:rPr>
        <w:t xml:space="preserve">is granted </w:t>
      </w:r>
      <w:r w:rsidRPr="000279BF">
        <w:rPr>
          <w:rFonts w:ascii="Calibri" w:eastAsia="Calibri" w:hAnsi="Calibri"/>
          <w:sz w:val="22"/>
          <w:szCs w:val="22"/>
        </w:rPr>
        <w:t>to</w:t>
      </w:r>
      <w:r>
        <w:rPr>
          <w:rFonts w:ascii="Calibri" w:eastAsia="Calibri" w:hAnsi="Calibri"/>
          <w:sz w:val="22"/>
          <w:szCs w:val="22"/>
        </w:rPr>
        <w:t xml:space="preserve"> Nominated</w:t>
      </w:r>
      <w:r w:rsidRPr="000279BF">
        <w:rPr>
          <w:rFonts w:ascii="Calibri" w:eastAsia="Calibri" w:hAnsi="Calibri"/>
          <w:sz w:val="22"/>
          <w:szCs w:val="22"/>
        </w:rPr>
        <w:t xml:space="preserve"> Exper</w:t>
      </w:r>
      <w:r>
        <w:rPr>
          <w:rFonts w:ascii="Calibri" w:eastAsia="Calibri" w:hAnsi="Calibri"/>
          <w:sz w:val="22"/>
          <w:szCs w:val="22"/>
        </w:rPr>
        <w:t>ts for the sole purpose of the classification obligations of the Subscriber under the CLP Regulation</w:t>
      </w:r>
      <w:r w:rsidRPr="000279BF">
        <w:rPr>
          <w:rFonts w:ascii="Calibri" w:eastAsia="Calibri" w:hAnsi="Calibri"/>
          <w:sz w:val="22"/>
          <w:szCs w:val="22"/>
        </w:rPr>
        <w:t>.</w:t>
      </w:r>
      <w:r>
        <w:rPr>
          <w:rFonts w:ascii="Calibri" w:eastAsia="Calibri" w:hAnsi="Calibri"/>
          <w:sz w:val="22"/>
          <w:szCs w:val="22"/>
        </w:rPr>
        <w:t xml:space="preserve"> </w:t>
      </w:r>
      <w:r>
        <w:rPr>
          <w:rFonts w:ascii="Calibri" w:eastAsia="Calibri" w:hAnsi="Calibri"/>
          <w:sz w:val="22"/>
          <w:szCs w:val="22"/>
        </w:rPr>
        <w:lastRenderedPageBreak/>
        <w:t xml:space="preserve">Any access or use of </w:t>
      </w:r>
      <w:proofErr w:type="spellStart"/>
      <w:r>
        <w:rPr>
          <w:rFonts w:ascii="Calibri" w:eastAsia="Calibri" w:hAnsi="Calibri"/>
          <w:sz w:val="22"/>
          <w:szCs w:val="22"/>
        </w:rPr>
        <w:t>DetNet</w:t>
      </w:r>
      <w:proofErr w:type="spellEnd"/>
      <w:r>
        <w:rPr>
          <w:rFonts w:ascii="Calibri" w:eastAsia="Calibri" w:hAnsi="Calibri"/>
          <w:sz w:val="22"/>
          <w:szCs w:val="22"/>
        </w:rPr>
        <w:t xml:space="preserve"> for other purposes shall entitle A.I.S.E. to terminate the access and this Agreement with immediate effect.</w:t>
      </w:r>
    </w:p>
    <w:p w14:paraId="207FAC91" w14:textId="77777777" w:rsidR="009B2677" w:rsidRDefault="009B2677" w:rsidP="009B2677">
      <w:pPr>
        <w:spacing w:after="200"/>
        <w:ind w:left="708"/>
        <w:jc w:val="both"/>
        <w:rPr>
          <w:rFonts w:ascii="Calibri" w:eastAsia="Calibri" w:hAnsi="Calibri"/>
          <w:sz w:val="22"/>
          <w:szCs w:val="22"/>
        </w:rPr>
      </w:pPr>
      <w:r>
        <w:rPr>
          <w:rFonts w:ascii="Calibri" w:eastAsia="Calibri" w:hAnsi="Calibri"/>
          <w:sz w:val="22"/>
          <w:szCs w:val="22"/>
        </w:rPr>
        <w:t>In case of change</w:t>
      </w:r>
      <w:r w:rsidRPr="00AF6E89">
        <w:rPr>
          <w:rFonts w:ascii="Calibri" w:eastAsia="Calibri" w:hAnsi="Calibri"/>
          <w:sz w:val="22"/>
          <w:szCs w:val="22"/>
        </w:rPr>
        <w:t xml:space="preserve"> </w:t>
      </w:r>
      <w:r>
        <w:rPr>
          <w:rFonts w:ascii="Calibri" w:eastAsia="Calibri" w:hAnsi="Calibri"/>
          <w:sz w:val="22"/>
          <w:szCs w:val="22"/>
        </w:rPr>
        <w:t xml:space="preserve">of the Subscriber's Nominated Expert for any reason whatsoever, the Subscriber shall promptly inform A.I.S.E. in writing and A.I.S.E. shall withdraw any access of the Nominated Expert to </w:t>
      </w:r>
      <w:proofErr w:type="spellStart"/>
      <w:r>
        <w:rPr>
          <w:rFonts w:ascii="Calibri" w:eastAsia="Calibri" w:hAnsi="Calibri"/>
          <w:sz w:val="22"/>
          <w:szCs w:val="22"/>
        </w:rPr>
        <w:t>DetNet</w:t>
      </w:r>
      <w:proofErr w:type="spellEnd"/>
      <w:r>
        <w:rPr>
          <w:rFonts w:ascii="Calibri" w:eastAsia="Calibri" w:hAnsi="Calibri"/>
          <w:sz w:val="22"/>
          <w:szCs w:val="22"/>
        </w:rPr>
        <w:t xml:space="preserve"> and cancel the Nominated Expert's user name and password</w:t>
      </w:r>
      <w:r w:rsidRPr="00C774E3">
        <w:rPr>
          <w:rFonts w:ascii="Calibri" w:eastAsia="Calibri" w:hAnsi="Calibri"/>
          <w:sz w:val="22"/>
          <w:szCs w:val="22"/>
        </w:rPr>
        <w:t xml:space="preserve"> </w:t>
      </w:r>
      <w:r>
        <w:rPr>
          <w:rFonts w:ascii="Calibri" w:eastAsia="Calibri" w:hAnsi="Calibri"/>
          <w:sz w:val="22"/>
          <w:szCs w:val="22"/>
        </w:rPr>
        <w:t>with immediate effect.</w:t>
      </w:r>
    </w:p>
    <w:p w14:paraId="5D0BFCE2" w14:textId="77777777" w:rsidR="009B2677" w:rsidRPr="00DC288D" w:rsidRDefault="009B2677" w:rsidP="009B2677">
      <w:pPr>
        <w:pStyle w:val="Heading2"/>
        <w:rPr>
          <w:rFonts w:eastAsia="Calibri"/>
          <w:szCs w:val="22"/>
          <w:u w:val="single"/>
        </w:rPr>
      </w:pPr>
      <w:r w:rsidRPr="00DC288D">
        <w:rPr>
          <w:rFonts w:eastAsia="Calibri"/>
          <w:szCs w:val="22"/>
          <w:u w:val="single"/>
        </w:rPr>
        <w:t>Relationship with Nominated Experts</w:t>
      </w:r>
    </w:p>
    <w:p w14:paraId="2FF14B82" w14:textId="77777777" w:rsidR="009B2677" w:rsidRDefault="009B2677" w:rsidP="009B2677">
      <w:pPr>
        <w:spacing w:after="200"/>
        <w:ind w:left="708"/>
        <w:jc w:val="both"/>
        <w:rPr>
          <w:rFonts w:ascii="Calibri" w:eastAsia="Calibri" w:hAnsi="Calibri"/>
          <w:sz w:val="22"/>
          <w:szCs w:val="22"/>
        </w:rPr>
      </w:pPr>
      <w:r w:rsidRPr="00872BC6">
        <w:rPr>
          <w:rFonts w:ascii="Calibri" w:eastAsia="Calibri" w:hAnsi="Calibri"/>
          <w:sz w:val="22"/>
          <w:szCs w:val="22"/>
        </w:rPr>
        <w:t xml:space="preserve">Nominated Experts </w:t>
      </w:r>
      <w:r>
        <w:rPr>
          <w:rFonts w:ascii="Calibri" w:eastAsia="Calibri" w:hAnsi="Calibri"/>
          <w:sz w:val="22"/>
          <w:szCs w:val="22"/>
        </w:rPr>
        <w:t xml:space="preserve">shall </w:t>
      </w:r>
      <w:r w:rsidRPr="00872BC6">
        <w:rPr>
          <w:rFonts w:ascii="Calibri" w:eastAsia="Calibri" w:hAnsi="Calibri"/>
          <w:sz w:val="22"/>
          <w:szCs w:val="22"/>
        </w:rPr>
        <w:t xml:space="preserve">have no contractual </w:t>
      </w:r>
      <w:r>
        <w:rPr>
          <w:rFonts w:ascii="Calibri" w:eastAsia="Calibri" w:hAnsi="Calibri"/>
          <w:sz w:val="22"/>
          <w:szCs w:val="22"/>
        </w:rPr>
        <w:t>relationship</w:t>
      </w:r>
      <w:r w:rsidRPr="00872BC6">
        <w:rPr>
          <w:rFonts w:ascii="Calibri" w:eastAsia="Calibri" w:hAnsi="Calibri"/>
          <w:sz w:val="22"/>
          <w:szCs w:val="22"/>
        </w:rPr>
        <w:t xml:space="preserve"> </w:t>
      </w:r>
      <w:r>
        <w:rPr>
          <w:rFonts w:ascii="Calibri" w:eastAsia="Calibri" w:hAnsi="Calibri"/>
          <w:sz w:val="22"/>
          <w:szCs w:val="22"/>
        </w:rPr>
        <w:t xml:space="preserve">with A.I.S.E other than the contractual relationship arising from the Non-Disclosure Agreement and the </w:t>
      </w:r>
      <w:proofErr w:type="spellStart"/>
      <w:r>
        <w:rPr>
          <w:rFonts w:ascii="Calibri" w:eastAsia="Calibri" w:hAnsi="Calibri"/>
          <w:sz w:val="22"/>
          <w:szCs w:val="22"/>
        </w:rPr>
        <w:t>DetNet</w:t>
      </w:r>
      <w:proofErr w:type="spellEnd"/>
      <w:r>
        <w:rPr>
          <w:rFonts w:ascii="Calibri" w:eastAsia="Calibri" w:hAnsi="Calibri"/>
          <w:sz w:val="22"/>
          <w:szCs w:val="22"/>
        </w:rPr>
        <w:t xml:space="preserve"> R</w:t>
      </w:r>
      <w:r w:rsidRPr="00EC7D95">
        <w:rPr>
          <w:rFonts w:ascii="Calibri" w:eastAsia="Calibri" w:hAnsi="Calibri"/>
          <w:sz w:val="22"/>
          <w:szCs w:val="22"/>
        </w:rPr>
        <w:t xml:space="preserve">ules of </w:t>
      </w:r>
      <w:r>
        <w:rPr>
          <w:rFonts w:ascii="Calibri" w:eastAsia="Calibri" w:hAnsi="Calibri"/>
          <w:sz w:val="22"/>
          <w:szCs w:val="22"/>
        </w:rPr>
        <w:t>U</w:t>
      </w:r>
      <w:r w:rsidRPr="00EC7D95">
        <w:rPr>
          <w:rFonts w:ascii="Calibri" w:eastAsia="Calibri" w:hAnsi="Calibri"/>
          <w:sz w:val="22"/>
          <w:szCs w:val="22"/>
        </w:rPr>
        <w:t>se</w:t>
      </w:r>
      <w:r>
        <w:rPr>
          <w:rFonts w:ascii="Calibri" w:eastAsia="Calibri" w:hAnsi="Calibri"/>
          <w:sz w:val="22"/>
          <w:szCs w:val="22"/>
        </w:rPr>
        <w:t xml:space="preserve">. </w:t>
      </w:r>
    </w:p>
    <w:p w14:paraId="56EA9929" w14:textId="77777777" w:rsidR="009B2677" w:rsidRDefault="009B2677" w:rsidP="009B2677">
      <w:pPr>
        <w:spacing w:after="200"/>
        <w:ind w:left="708"/>
        <w:jc w:val="both"/>
        <w:rPr>
          <w:rFonts w:ascii="Calibri" w:eastAsia="Calibri" w:hAnsi="Calibri"/>
          <w:sz w:val="22"/>
          <w:szCs w:val="22"/>
        </w:rPr>
      </w:pPr>
      <w:r>
        <w:rPr>
          <w:rFonts w:ascii="Calibri" w:eastAsia="Calibri" w:hAnsi="Calibri"/>
          <w:sz w:val="22"/>
          <w:szCs w:val="22"/>
        </w:rPr>
        <w:t>The Nominated Experts shall be employed or hired as external consultants by the</w:t>
      </w:r>
      <w:r w:rsidRPr="00872BC6">
        <w:rPr>
          <w:rFonts w:ascii="Calibri" w:eastAsia="Calibri" w:hAnsi="Calibri"/>
          <w:sz w:val="22"/>
          <w:szCs w:val="22"/>
        </w:rPr>
        <w:t xml:space="preserve"> Subscriber</w:t>
      </w:r>
      <w:r>
        <w:rPr>
          <w:rFonts w:ascii="Calibri" w:eastAsia="Calibri" w:hAnsi="Calibri"/>
          <w:sz w:val="22"/>
          <w:szCs w:val="22"/>
        </w:rPr>
        <w:t>, who shall remain at all times liable for their remuneration and the compliance with any legal requirements towards them</w:t>
      </w:r>
      <w:r w:rsidRPr="00872BC6">
        <w:rPr>
          <w:rFonts w:ascii="Calibri" w:eastAsia="Calibri" w:hAnsi="Calibri"/>
          <w:sz w:val="22"/>
          <w:szCs w:val="22"/>
        </w:rPr>
        <w:t xml:space="preserve">. </w:t>
      </w:r>
    </w:p>
    <w:p w14:paraId="0102990F" w14:textId="77777777" w:rsidR="009B2677" w:rsidRPr="00DC288D" w:rsidRDefault="009B2677" w:rsidP="009B2677">
      <w:pPr>
        <w:spacing w:after="200"/>
        <w:ind w:left="708"/>
        <w:jc w:val="both"/>
        <w:rPr>
          <w:rFonts w:ascii="Calibri" w:eastAsia="Calibri" w:hAnsi="Calibri"/>
          <w:sz w:val="22"/>
          <w:szCs w:val="22"/>
        </w:rPr>
      </w:pPr>
      <w:r>
        <w:rPr>
          <w:rFonts w:ascii="Calibri" w:eastAsia="Calibri" w:hAnsi="Calibri"/>
          <w:sz w:val="22"/>
          <w:szCs w:val="22"/>
        </w:rPr>
        <w:t xml:space="preserve">The granting of access to </w:t>
      </w:r>
      <w:proofErr w:type="spellStart"/>
      <w:r>
        <w:rPr>
          <w:rFonts w:ascii="Calibri" w:eastAsia="Calibri" w:hAnsi="Calibri"/>
          <w:sz w:val="22"/>
          <w:szCs w:val="22"/>
        </w:rPr>
        <w:t>DetNet</w:t>
      </w:r>
      <w:proofErr w:type="spellEnd"/>
      <w:r>
        <w:rPr>
          <w:rFonts w:ascii="Calibri" w:eastAsia="Calibri" w:hAnsi="Calibri"/>
          <w:sz w:val="22"/>
          <w:szCs w:val="22"/>
        </w:rPr>
        <w:t xml:space="preserve"> by A.I.S.E. shall in no event be interpreted as a validation of the Nominated Expert's qualification, skills or experience in respect with classification under the CLP Regulation. A.I.S.E. has made no independent verification in respect of</w:t>
      </w:r>
      <w:r w:rsidRPr="00C20051">
        <w:rPr>
          <w:rFonts w:ascii="Calibri" w:eastAsia="Calibri" w:hAnsi="Calibri"/>
          <w:sz w:val="22"/>
          <w:szCs w:val="22"/>
        </w:rPr>
        <w:t xml:space="preserve"> such</w:t>
      </w:r>
      <w:r w:rsidRPr="00C20051">
        <w:t xml:space="preserve"> </w:t>
      </w:r>
      <w:r w:rsidRPr="00C20051">
        <w:rPr>
          <w:rFonts w:ascii="Calibri" w:eastAsia="Calibri" w:hAnsi="Calibri"/>
          <w:sz w:val="22"/>
          <w:szCs w:val="22"/>
        </w:rPr>
        <w:t xml:space="preserve">qualification, skills or </w:t>
      </w:r>
      <w:r>
        <w:rPr>
          <w:rFonts w:ascii="Calibri" w:eastAsia="Calibri" w:hAnsi="Calibri"/>
          <w:sz w:val="22"/>
          <w:szCs w:val="22"/>
        </w:rPr>
        <w:t>experience and fully relies on the S</w:t>
      </w:r>
      <w:r w:rsidRPr="00DC288D">
        <w:rPr>
          <w:rFonts w:ascii="Calibri" w:eastAsia="Calibri" w:hAnsi="Calibri"/>
          <w:sz w:val="22"/>
          <w:szCs w:val="22"/>
        </w:rPr>
        <w:t>ubscriber's declarations in that regard. A.I.S.E shall have no liability for any of the actions (including classifications) or omissions of the Nominated Expert.</w:t>
      </w:r>
    </w:p>
    <w:p w14:paraId="5BB67BC9" w14:textId="77777777" w:rsidR="009B2677" w:rsidRPr="00500CD1" w:rsidRDefault="009B2677" w:rsidP="009B2677">
      <w:pPr>
        <w:pStyle w:val="Heading2"/>
        <w:rPr>
          <w:rFonts w:eastAsia="Calibri"/>
          <w:u w:val="single"/>
        </w:rPr>
      </w:pPr>
      <w:r w:rsidRPr="00500CD1">
        <w:rPr>
          <w:rFonts w:eastAsia="Calibri"/>
          <w:u w:val="single"/>
        </w:rPr>
        <w:t>Relationship with External Experts</w:t>
      </w:r>
    </w:p>
    <w:p w14:paraId="02B7B5BA" w14:textId="77777777" w:rsidR="009B2677" w:rsidRPr="00B90161" w:rsidRDefault="009B2677" w:rsidP="009B2677">
      <w:pPr>
        <w:shd w:val="clear" w:color="auto" w:fill="FFFFFF"/>
        <w:spacing w:line="300" w:lineRule="atLeast"/>
        <w:ind w:left="708"/>
        <w:jc w:val="both"/>
        <w:rPr>
          <w:rFonts w:ascii="Calibri" w:hAnsi="Calibri"/>
          <w:sz w:val="22"/>
          <w:szCs w:val="22"/>
        </w:rPr>
      </w:pPr>
      <w:r w:rsidRPr="0030746D">
        <w:rPr>
          <w:rFonts w:ascii="Calibri" w:hAnsi="Calibri"/>
          <w:sz w:val="22"/>
          <w:szCs w:val="22"/>
        </w:rPr>
        <w:t xml:space="preserve">The Subscriber understands that </w:t>
      </w:r>
      <w:proofErr w:type="spellStart"/>
      <w:r w:rsidRPr="0030746D">
        <w:rPr>
          <w:rFonts w:ascii="Calibri" w:hAnsi="Calibri"/>
          <w:sz w:val="22"/>
          <w:szCs w:val="22"/>
        </w:rPr>
        <w:t>DetNet</w:t>
      </w:r>
      <w:proofErr w:type="spellEnd"/>
      <w:r w:rsidRPr="0030746D">
        <w:rPr>
          <w:rFonts w:ascii="Calibri" w:hAnsi="Calibri"/>
          <w:sz w:val="22"/>
          <w:szCs w:val="22"/>
        </w:rPr>
        <w:t xml:space="preserve"> External Experts (with expertise in dermatology, clinical toxicology) proposed by A.I.S.E.,</w:t>
      </w:r>
      <w:r w:rsidRPr="00B90161">
        <w:rPr>
          <w:rFonts w:ascii="Calibri" w:hAnsi="Calibri"/>
          <w:sz w:val="22"/>
          <w:szCs w:val="22"/>
        </w:rPr>
        <w:t xml:space="preserve"> are available to support </w:t>
      </w:r>
      <w:proofErr w:type="spellStart"/>
      <w:r w:rsidRPr="00B90161">
        <w:rPr>
          <w:rFonts w:ascii="Calibri" w:hAnsi="Calibri"/>
          <w:sz w:val="22"/>
          <w:szCs w:val="22"/>
        </w:rPr>
        <w:t>DetNet</w:t>
      </w:r>
      <w:proofErr w:type="spellEnd"/>
      <w:r w:rsidRPr="00B90161">
        <w:rPr>
          <w:rFonts w:ascii="Calibri" w:hAnsi="Calibri"/>
          <w:sz w:val="22"/>
          <w:szCs w:val="22"/>
        </w:rPr>
        <w:t xml:space="preserve"> subscribers on request.  Such services provided by External Experts may include carrying out classification assessments for the Subscriber on request or providing a second opinion on a classification derived by the Subscriber’ Nominated Expert.</w:t>
      </w:r>
    </w:p>
    <w:p w14:paraId="5CC34822" w14:textId="77777777" w:rsidR="009B2677" w:rsidRPr="00B90161" w:rsidRDefault="009B2677" w:rsidP="009B2677">
      <w:pPr>
        <w:shd w:val="clear" w:color="auto" w:fill="FFFFFF"/>
        <w:spacing w:line="300" w:lineRule="atLeast"/>
        <w:jc w:val="both"/>
        <w:rPr>
          <w:rFonts w:ascii="Calibri" w:hAnsi="Calibri"/>
          <w:sz w:val="22"/>
          <w:szCs w:val="22"/>
        </w:rPr>
      </w:pPr>
    </w:p>
    <w:p w14:paraId="4AB31699" w14:textId="77777777" w:rsidR="009B2677" w:rsidRDefault="009B2677" w:rsidP="009B2677">
      <w:pPr>
        <w:shd w:val="clear" w:color="auto" w:fill="FFFFFF"/>
        <w:spacing w:line="300" w:lineRule="atLeast"/>
        <w:ind w:left="708"/>
        <w:jc w:val="both"/>
        <w:rPr>
          <w:rFonts w:ascii="Calibri" w:hAnsi="Calibri"/>
          <w:sz w:val="22"/>
          <w:szCs w:val="22"/>
        </w:rPr>
      </w:pPr>
      <w:r w:rsidRPr="00B90161">
        <w:rPr>
          <w:rFonts w:ascii="Calibri" w:hAnsi="Calibri"/>
          <w:sz w:val="22"/>
          <w:szCs w:val="22"/>
        </w:rPr>
        <w:t xml:space="preserve">The Subscriber is not obliged to use the services of the </w:t>
      </w:r>
      <w:proofErr w:type="spellStart"/>
      <w:r w:rsidRPr="00B90161">
        <w:rPr>
          <w:rFonts w:ascii="Calibri" w:hAnsi="Calibri"/>
          <w:sz w:val="22"/>
          <w:szCs w:val="22"/>
        </w:rPr>
        <w:t>DetNet</w:t>
      </w:r>
      <w:proofErr w:type="spellEnd"/>
      <w:r w:rsidRPr="00B90161">
        <w:rPr>
          <w:rFonts w:ascii="Calibri" w:hAnsi="Calibri"/>
          <w:sz w:val="22"/>
          <w:szCs w:val="22"/>
        </w:rPr>
        <w:t xml:space="preserve"> External Experts.  However, should he decide to do so, then c</w:t>
      </w:r>
      <w:r w:rsidRPr="0030746D">
        <w:rPr>
          <w:rFonts w:ascii="Calibri" w:hAnsi="Calibri"/>
          <w:sz w:val="22"/>
        </w:rPr>
        <w:t xml:space="preserve">ontractual obligations pertaining to services related to classification assessments by External Experts for the Subscriber, including </w:t>
      </w:r>
      <w:r w:rsidRPr="00B90161">
        <w:rPr>
          <w:rFonts w:ascii="Calibri" w:hAnsi="Calibri"/>
          <w:sz w:val="22"/>
        </w:rPr>
        <w:t xml:space="preserve">any </w:t>
      </w:r>
      <w:r w:rsidRPr="0030746D">
        <w:rPr>
          <w:rFonts w:ascii="Calibri" w:hAnsi="Calibri"/>
          <w:sz w:val="22"/>
        </w:rPr>
        <w:t>fees, will be subject to an Agreement between the External Expert and the Subscriber.</w:t>
      </w:r>
    </w:p>
    <w:p w14:paraId="5376B8AF" w14:textId="77777777" w:rsidR="009B2677" w:rsidRPr="009B2677" w:rsidRDefault="009B2677" w:rsidP="009B2677">
      <w:pPr>
        <w:rPr>
          <w:rFonts w:ascii="Calibri" w:hAnsi="Calibri"/>
          <w:sz w:val="22"/>
        </w:rPr>
      </w:pPr>
    </w:p>
    <w:p w14:paraId="245B490D" w14:textId="77777777" w:rsidR="0006386F" w:rsidRPr="009B2677" w:rsidRDefault="0006386F" w:rsidP="009B2677">
      <w:pPr>
        <w:ind w:firstLine="708"/>
        <w:rPr>
          <w:rFonts w:ascii="Calibri" w:hAnsi="Calibri"/>
          <w:sz w:val="22"/>
        </w:rPr>
      </w:pPr>
    </w:p>
    <w:p w14:paraId="2A6AEB24" w14:textId="77777777" w:rsidR="009B2677" w:rsidRPr="00DC288D" w:rsidRDefault="009B2677" w:rsidP="009B2677">
      <w:pPr>
        <w:pStyle w:val="Heading1"/>
        <w:rPr>
          <w:szCs w:val="22"/>
        </w:rPr>
      </w:pPr>
      <w:r>
        <w:rPr>
          <w:szCs w:val="22"/>
        </w:rPr>
        <w:t>INTELLECTUAL PROPERTY</w:t>
      </w:r>
    </w:p>
    <w:p w14:paraId="62CB9BE4" w14:textId="77777777" w:rsidR="009B2677" w:rsidRDefault="009B2677" w:rsidP="009B2677">
      <w:pPr>
        <w:pStyle w:val="Heading2"/>
        <w:rPr>
          <w:rFonts w:eastAsia="Calibri"/>
          <w:szCs w:val="22"/>
        </w:rPr>
      </w:pPr>
      <w:r w:rsidRPr="00DC288D">
        <w:rPr>
          <w:rFonts w:eastAsia="Calibri"/>
          <w:szCs w:val="22"/>
        </w:rPr>
        <w:t xml:space="preserve">The data made available on </w:t>
      </w:r>
      <w:proofErr w:type="spellStart"/>
      <w:r w:rsidRPr="00DC288D">
        <w:rPr>
          <w:rFonts w:eastAsia="Calibri"/>
          <w:szCs w:val="22"/>
        </w:rPr>
        <w:t>DetNet</w:t>
      </w:r>
      <w:proofErr w:type="spellEnd"/>
      <w:r w:rsidRPr="00DC288D">
        <w:rPr>
          <w:rFonts w:eastAsia="Calibri"/>
          <w:szCs w:val="22"/>
        </w:rPr>
        <w:t xml:space="preserve"> are proprietary. </w:t>
      </w:r>
      <w:r w:rsidRPr="009604FB">
        <w:rPr>
          <w:rFonts w:eastAsia="Calibri"/>
          <w:szCs w:val="22"/>
        </w:rPr>
        <w:t xml:space="preserve">Nothing in this Agreement constitutes a transfer of ownership of </w:t>
      </w:r>
      <w:r>
        <w:rPr>
          <w:rFonts w:eastAsia="Calibri"/>
          <w:szCs w:val="22"/>
        </w:rPr>
        <w:t>any such data to the Subscriber</w:t>
      </w:r>
      <w:r w:rsidRPr="009604FB">
        <w:rPr>
          <w:rFonts w:eastAsia="Calibri"/>
          <w:szCs w:val="22"/>
        </w:rPr>
        <w:t>. It is acknowledged that the right, title and interest in</w:t>
      </w:r>
      <w:r>
        <w:rPr>
          <w:rFonts w:eastAsia="Calibri"/>
          <w:szCs w:val="22"/>
        </w:rPr>
        <w:t>to the</w:t>
      </w:r>
      <w:r w:rsidRPr="009604FB">
        <w:rPr>
          <w:rFonts w:eastAsia="Calibri"/>
          <w:szCs w:val="22"/>
        </w:rPr>
        <w:t xml:space="preserve"> </w:t>
      </w:r>
      <w:r>
        <w:rPr>
          <w:rFonts w:eastAsia="Calibri"/>
          <w:szCs w:val="22"/>
        </w:rPr>
        <w:t xml:space="preserve">data shall remain with the </w:t>
      </w:r>
      <w:proofErr w:type="spellStart"/>
      <w:r>
        <w:rPr>
          <w:rFonts w:eastAsia="Calibri"/>
          <w:szCs w:val="22"/>
        </w:rPr>
        <w:t>DetNet</w:t>
      </w:r>
      <w:proofErr w:type="spellEnd"/>
      <w:r>
        <w:rPr>
          <w:rFonts w:eastAsia="Calibri"/>
          <w:szCs w:val="22"/>
        </w:rPr>
        <w:t xml:space="preserve"> Subscriber having contributed the data into </w:t>
      </w:r>
      <w:proofErr w:type="spellStart"/>
      <w:r>
        <w:rPr>
          <w:rFonts w:eastAsia="Calibri"/>
          <w:szCs w:val="22"/>
        </w:rPr>
        <w:t>DetNet</w:t>
      </w:r>
      <w:proofErr w:type="spellEnd"/>
      <w:r>
        <w:rPr>
          <w:rFonts w:eastAsia="Calibri"/>
          <w:szCs w:val="22"/>
        </w:rPr>
        <w:t xml:space="preserve"> or, be where such data has been contributed by A.I.S.E, it shall remain with A.I.S.E. </w:t>
      </w:r>
    </w:p>
    <w:p w14:paraId="38287589" w14:textId="77777777" w:rsidR="009B2677" w:rsidRDefault="009B2677" w:rsidP="009B2677">
      <w:pPr>
        <w:pStyle w:val="Heading2"/>
        <w:rPr>
          <w:rFonts w:eastAsia="Calibri"/>
          <w:szCs w:val="22"/>
        </w:rPr>
      </w:pPr>
      <w:r w:rsidRPr="009604FB">
        <w:rPr>
          <w:rFonts w:eastAsia="Calibri"/>
          <w:szCs w:val="22"/>
        </w:rPr>
        <w:t xml:space="preserve">Nothing in this Agreement is intended to give or shall be interpreted as giving a license or granting usage rights, express or implied, under any patents or other </w:t>
      </w:r>
      <w:r>
        <w:rPr>
          <w:rFonts w:eastAsia="Calibri"/>
          <w:szCs w:val="22"/>
        </w:rPr>
        <w:t xml:space="preserve">intellectual property </w:t>
      </w:r>
      <w:r w:rsidRPr="009604FB">
        <w:rPr>
          <w:rFonts w:eastAsia="Calibri"/>
          <w:szCs w:val="22"/>
        </w:rPr>
        <w:t xml:space="preserve">rights. </w:t>
      </w:r>
      <w:r w:rsidRPr="00DC288D">
        <w:rPr>
          <w:rFonts w:eastAsia="Calibri"/>
          <w:szCs w:val="22"/>
        </w:rPr>
        <w:t xml:space="preserve">The Subscriber is only granted the right to use the data made available in </w:t>
      </w:r>
      <w:proofErr w:type="spellStart"/>
      <w:r w:rsidRPr="00DC288D">
        <w:rPr>
          <w:rFonts w:eastAsia="Calibri"/>
          <w:szCs w:val="22"/>
        </w:rPr>
        <w:t>DetNet</w:t>
      </w:r>
      <w:proofErr w:type="spellEnd"/>
      <w:r w:rsidRPr="00DC288D">
        <w:rPr>
          <w:rFonts w:eastAsia="Calibri"/>
          <w:szCs w:val="22"/>
        </w:rPr>
        <w:t xml:space="preserve"> for the sole purpose of compliance with its classification obligations under the CLP Regulation. </w:t>
      </w:r>
    </w:p>
    <w:p w14:paraId="0331DE57" w14:textId="77777777" w:rsidR="009B2677" w:rsidRPr="009B2677" w:rsidRDefault="009B2677" w:rsidP="009B2677">
      <w:pPr>
        <w:rPr>
          <w:rFonts w:eastAsia="Calibri"/>
          <w:lang w:val="en-GB"/>
        </w:rPr>
      </w:pPr>
    </w:p>
    <w:p w14:paraId="2B2B73B8" w14:textId="77777777" w:rsidR="009B2677" w:rsidRPr="00DC288D" w:rsidRDefault="009B2677" w:rsidP="009B2677">
      <w:pPr>
        <w:pStyle w:val="Heading1"/>
        <w:rPr>
          <w:szCs w:val="22"/>
        </w:rPr>
      </w:pPr>
      <w:bookmarkStart w:id="5" w:name="_Ref372554363"/>
      <w:r w:rsidRPr="00DC288D">
        <w:rPr>
          <w:szCs w:val="22"/>
        </w:rPr>
        <w:lastRenderedPageBreak/>
        <w:t>CONFIDENTIALITY AND RESTRICTIONS ON USE OF CONTENT</w:t>
      </w:r>
      <w:bookmarkEnd w:id="5"/>
    </w:p>
    <w:p w14:paraId="3D031198" w14:textId="3B36F0F8" w:rsidR="009B2677" w:rsidRDefault="009B2677" w:rsidP="009B2677">
      <w:pPr>
        <w:pStyle w:val="Heading2"/>
        <w:rPr>
          <w:rFonts w:eastAsia="Calibri"/>
          <w:szCs w:val="22"/>
        </w:rPr>
      </w:pPr>
      <w:r>
        <w:rPr>
          <w:rFonts w:eastAsia="Calibri"/>
          <w:szCs w:val="22"/>
        </w:rPr>
        <w:t xml:space="preserve">As set out in article </w:t>
      </w:r>
      <w:r>
        <w:rPr>
          <w:rFonts w:eastAsia="Calibri"/>
          <w:szCs w:val="22"/>
        </w:rPr>
        <w:fldChar w:fldCharType="begin"/>
      </w:r>
      <w:r>
        <w:rPr>
          <w:rFonts w:eastAsia="Calibri"/>
          <w:szCs w:val="22"/>
        </w:rPr>
        <w:instrText xml:space="preserve"> REF _Ref372554848 \r \h  \* MERGEFORMAT </w:instrText>
      </w:r>
      <w:r>
        <w:rPr>
          <w:rFonts w:eastAsia="Calibri"/>
          <w:szCs w:val="22"/>
        </w:rPr>
      </w:r>
      <w:r>
        <w:rPr>
          <w:rFonts w:eastAsia="Calibri"/>
          <w:szCs w:val="22"/>
        </w:rPr>
        <w:fldChar w:fldCharType="separate"/>
      </w:r>
      <w:r w:rsidR="00A07085">
        <w:rPr>
          <w:rFonts w:eastAsia="Calibri"/>
          <w:szCs w:val="22"/>
        </w:rPr>
        <w:t xml:space="preserve">4.2 </w:t>
      </w:r>
      <w:r>
        <w:rPr>
          <w:rFonts w:eastAsia="Calibri"/>
          <w:szCs w:val="22"/>
        </w:rPr>
        <w:fldChar w:fldCharType="end"/>
      </w:r>
      <w:r>
        <w:rPr>
          <w:rFonts w:eastAsia="Calibri"/>
          <w:szCs w:val="22"/>
        </w:rPr>
        <w:t xml:space="preserve">, </w:t>
      </w:r>
      <w:r w:rsidRPr="00DC288D">
        <w:rPr>
          <w:rFonts w:eastAsia="Calibri"/>
          <w:szCs w:val="22"/>
        </w:rPr>
        <w:t xml:space="preserve">access </w:t>
      </w:r>
      <w:r>
        <w:rPr>
          <w:rFonts w:eastAsia="Calibri"/>
          <w:szCs w:val="22"/>
        </w:rPr>
        <w:t>by</w:t>
      </w:r>
      <w:r w:rsidRPr="00DC288D">
        <w:rPr>
          <w:rFonts w:eastAsia="Calibri"/>
          <w:szCs w:val="22"/>
        </w:rPr>
        <w:t xml:space="preserve"> </w:t>
      </w:r>
      <w:r>
        <w:rPr>
          <w:rFonts w:eastAsia="Calibri"/>
          <w:szCs w:val="22"/>
        </w:rPr>
        <w:t xml:space="preserve">the </w:t>
      </w:r>
      <w:r w:rsidRPr="00DC288D">
        <w:rPr>
          <w:rFonts w:eastAsia="Calibri"/>
          <w:szCs w:val="22"/>
        </w:rPr>
        <w:t xml:space="preserve">Nominated Experts to </w:t>
      </w:r>
      <w:proofErr w:type="spellStart"/>
      <w:r w:rsidRPr="00DC288D">
        <w:rPr>
          <w:rFonts w:eastAsia="Calibri"/>
          <w:szCs w:val="22"/>
        </w:rPr>
        <w:t>DetNet</w:t>
      </w:r>
      <w:proofErr w:type="spellEnd"/>
      <w:r w:rsidRPr="00DC288D">
        <w:rPr>
          <w:rFonts w:eastAsia="Calibri"/>
          <w:szCs w:val="22"/>
        </w:rPr>
        <w:t xml:space="preserve"> </w:t>
      </w:r>
      <w:r>
        <w:rPr>
          <w:rFonts w:eastAsia="Calibri"/>
          <w:szCs w:val="22"/>
        </w:rPr>
        <w:t>is</w:t>
      </w:r>
      <w:r w:rsidRPr="00DC288D">
        <w:rPr>
          <w:rFonts w:eastAsia="Calibri"/>
          <w:szCs w:val="22"/>
        </w:rPr>
        <w:t xml:space="preserve"> </w:t>
      </w:r>
      <w:r>
        <w:rPr>
          <w:rFonts w:eastAsia="Calibri"/>
          <w:szCs w:val="22"/>
        </w:rPr>
        <w:t>subject to the</w:t>
      </w:r>
      <w:r w:rsidRPr="00DC288D">
        <w:rPr>
          <w:rFonts w:eastAsia="Calibri"/>
          <w:szCs w:val="22"/>
        </w:rPr>
        <w:t xml:space="preserve"> signing </w:t>
      </w:r>
      <w:r>
        <w:rPr>
          <w:rFonts w:eastAsia="Calibri"/>
          <w:szCs w:val="22"/>
        </w:rPr>
        <w:t xml:space="preserve">of </w:t>
      </w:r>
      <w:r w:rsidRPr="00DC288D">
        <w:rPr>
          <w:rFonts w:eastAsia="Calibri"/>
          <w:szCs w:val="22"/>
        </w:rPr>
        <w:t xml:space="preserve">a </w:t>
      </w:r>
      <w:r>
        <w:rPr>
          <w:rFonts w:eastAsia="Calibri"/>
          <w:szCs w:val="22"/>
        </w:rPr>
        <w:t>Non-Disclosure</w:t>
      </w:r>
      <w:r w:rsidRPr="00DC288D">
        <w:rPr>
          <w:rFonts w:eastAsia="Calibri"/>
          <w:szCs w:val="22"/>
        </w:rPr>
        <w:t xml:space="preserve"> </w:t>
      </w:r>
      <w:r>
        <w:rPr>
          <w:rFonts w:eastAsia="Calibri"/>
          <w:szCs w:val="22"/>
        </w:rPr>
        <w:t>A</w:t>
      </w:r>
      <w:r w:rsidRPr="00DC288D">
        <w:rPr>
          <w:rFonts w:eastAsia="Calibri"/>
          <w:szCs w:val="22"/>
        </w:rPr>
        <w:t xml:space="preserve">greement with </w:t>
      </w:r>
      <w:r>
        <w:rPr>
          <w:rFonts w:eastAsia="Calibri"/>
          <w:szCs w:val="22"/>
        </w:rPr>
        <w:t>A.I.S.E.</w:t>
      </w:r>
      <w:r w:rsidRPr="00DC288D">
        <w:rPr>
          <w:rFonts w:eastAsia="Calibri"/>
          <w:szCs w:val="22"/>
        </w:rPr>
        <w:t xml:space="preserve"> regulating their obligations </w:t>
      </w:r>
      <w:r>
        <w:rPr>
          <w:rFonts w:eastAsia="Calibri"/>
          <w:szCs w:val="22"/>
        </w:rPr>
        <w:t>with respect to</w:t>
      </w:r>
      <w:r w:rsidRPr="00DC288D">
        <w:rPr>
          <w:rFonts w:eastAsia="Calibri"/>
          <w:szCs w:val="22"/>
        </w:rPr>
        <w:t xml:space="preserve"> the data </w:t>
      </w:r>
      <w:r>
        <w:rPr>
          <w:rFonts w:eastAsia="Calibri"/>
          <w:szCs w:val="22"/>
        </w:rPr>
        <w:t>made available</w:t>
      </w:r>
      <w:r w:rsidRPr="00DC288D">
        <w:rPr>
          <w:rFonts w:eastAsia="Calibri"/>
          <w:szCs w:val="22"/>
        </w:rPr>
        <w:t xml:space="preserve"> in </w:t>
      </w:r>
      <w:proofErr w:type="spellStart"/>
      <w:r w:rsidRPr="00DC288D">
        <w:rPr>
          <w:rFonts w:eastAsia="Calibri"/>
          <w:szCs w:val="22"/>
        </w:rPr>
        <w:t>DetNet</w:t>
      </w:r>
      <w:proofErr w:type="spellEnd"/>
      <w:r w:rsidRPr="00DC288D">
        <w:rPr>
          <w:rFonts w:eastAsia="Calibri"/>
          <w:szCs w:val="22"/>
        </w:rPr>
        <w:t xml:space="preserve">. </w:t>
      </w:r>
      <w:r w:rsidRPr="00F538D2">
        <w:rPr>
          <w:rFonts w:eastAsia="Calibri"/>
          <w:szCs w:val="22"/>
        </w:rPr>
        <w:t xml:space="preserve">Subscriber undertakes to ensure that the Nominated Experts are in a position to comply with these confidentiality obligations and not to undertake anything which may undermine their capacity to comply with these confidentiality obligations. </w:t>
      </w:r>
    </w:p>
    <w:p w14:paraId="39C6C418" w14:textId="77777777" w:rsidR="009B2677" w:rsidRDefault="009B2677" w:rsidP="009B2677">
      <w:pPr>
        <w:pStyle w:val="Heading2"/>
        <w:rPr>
          <w:rFonts w:eastAsia="Calibri"/>
          <w:szCs w:val="22"/>
        </w:rPr>
      </w:pPr>
      <w:r>
        <w:rPr>
          <w:rFonts w:eastAsia="Calibri"/>
          <w:szCs w:val="22"/>
        </w:rPr>
        <w:t>Subscriber undertakes to ensure that the i</w:t>
      </w:r>
      <w:r w:rsidRPr="00DC288D">
        <w:rPr>
          <w:rFonts w:eastAsia="Calibri"/>
          <w:szCs w:val="22"/>
        </w:rPr>
        <w:t xml:space="preserve">nformation </w:t>
      </w:r>
      <w:r>
        <w:rPr>
          <w:rFonts w:eastAsia="Calibri"/>
          <w:szCs w:val="22"/>
        </w:rPr>
        <w:t xml:space="preserve">made </w:t>
      </w:r>
      <w:r w:rsidRPr="00DC288D">
        <w:rPr>
          <w:rFonts w:eastAsia="Calibri"/>
          <w:szCs w:val="22"/>
        </w:rPr>
        <w:t xml:space="preserve">available in </w:t>
      </w:r>
      <w:proofErr w:type="spellStart"/>
      <w:r>
        <w:rPr>
          <w:rFonts w:eastAsia="Calibri"/>
          <w:szCs w:val="22"/>
        </w:rPr>
        <w:t>DetNet</w:t>
      </w:r>
      <w:proofErr w:type="spellEnd"/>
      <w:r w:rsidRPr="00DC288D">
        <w:rPr>
          <w:rFonts w:eastAsia="Calibri"/>
          <w:szCs w:val="22"/>
        </w:rPr>
        <w:t xml:space="preserve"> and accessed by </w:t>
      </w:r>
      <w:r>
        <w:rPr>
          <w:rFonts w:eastAsia="Calibri"/>
          <w:szCs w:val="22"/>
        </w:rPr>
        <w:t xml:space="preserve">the </w:t>
      </w:r>
      <w:r w:rsidRPr="00DC288D">
        <w:rPr>
          <w:rFonts w:eastAsia="Calibri"/>
          <w:szCs w:val="22"/>
        </w:rPr>
        <w:t xml:space="preserve">Nominated Experts to derive classifications </w:t>
      </w:r>
      <w:r w:rsidRPr="00F538D2">
        <w:rPr>
          <w:rFonts w:eastAsia="Calibri"/>
          <w:szCs w:val="22"/>
        </w:rPr>
        <w:t xml:space="preserve">will not, at any time, without A.I.S.E.'s prior written permission, directly or indirectly be disclosed to any person or party whatsoever, whether external or internal to the Subscriber, unless such parties strictly need to receive and consider this information for the purposes of the classification under the CLP Regulation. The </w:t>
      </w:r>
      <w:r w:rsidRPr="00DC288D">
        <w:rPr>
          <w:rFonts w:eastAsia="Calibri"/>
          <w:szCs w:val="22"/>
        </w:rPr>
        <w:t xml:space="preserve">Subscriber </w:t>
      </w:r>
      <w:r>
        <w:rPr>
          <w:rFonts w:eastAsia="Calibri"/>
          <w:szCs w:val="22"/>
        </w:rPr>
        <w:t xml:space="preserve">shall also be responsible for </w:t>
      </w:r>
      <w:r w:rsidRPr="00DC288D">
        <w:rPr>
          <w:rFonts w:eastAsia="Calibri"/>
          <w:szCs w:val="22"/>
        </w:rPr>
        <w:t>storing of the Classification Re</w:t>
      </w:r>
      <w:r>
        <w:rPr>
          <w:rFonts w:eastAsia="Calibri"/>
          <w:szCs w:val="22"/>
        </w:rPr>
        <w:t>c</w:t>
      </w:r>
      <w:r w:rsidRPr="00DC288D">
        <w:rPr>
          <w:rFonts w:eastAsia="Calibri"/>
          <w:szCs w:val="22"/>
        </w:rPr>
        <w:t>or</w:t>
      </w:r>
      <w:r>
        <w:rPr>
          <w:rFonts w:eastAsia="Calibri"/>
          <w:szCs w:val="22"/>
        </w:rPr>
        <w:t xml:space="preserve">ds in a manner that ensures that it remains accessible only to the Nominated Experts and the persons who </w:t>
      </w:r>
      <w:r w:rsidRPr="00D170C2">
        <w:rPr>
          <w:rFonts w:eastAsia="Calibri"/>
          <w:szCs w:val="22"/>
        </w:rPr>
        <w:t>strictly need to receive and consider this information for the purposes of the classification under the CLP Regulation</w:t>
      </w:r>
      <w:r w:rsidRPr="00DC288D">
        <w:rPr>
          <w:rFonts w:eastAsia="Calibri"/>
          <w:szCs w:val="22"/>
        </w:rPr>
        <w:t>.</w:t>
      </w:r>
    </w:p>
    <w:p w14:paraId="195D9853" w14:textId="77777777" w:rsidR="009B2677" w:rsidRPr="00F538D2" w:rsidRDefault="009B2677" w:rsidP="009B2677">
      <w:pPr>
        <w:pStyle w:val="Heading2"/>
        <w:rPr>
          <w:szCs w:val="22"/>
        </w:rPr>
      </w:pPr>
      <w:r w:rsidRPr="00F538D2">
        <w:rPr>
          <w:rFonts w:eastAsia="Calibri"/>
          <w:szCs w:val="22"/>
        </w:rPr>
        <w:t xml:space="preserve">The </w:t>
      </w:r>
      <w:r>
        <w:rPr>
          <w:rFonts w:eastAsia="Calibri"/>
          <w:szCs w:val="22"/>
        </w:rPr>
        <w:t xml:space="preserve">Parties </w:t>
      </w:r>
      <w:r w:rsidRPr="00F538D2">
        <w:rPr>
          <w:rFonts w:eastAsia="Calibri"/>
          <w:szCs w:val="22"/>
        </w:rPr>
        <w:t xml:space="preserve">acknowledge that access to the data made available in </w:t>
      </w:r>
      <w:proofErr w:type="spellStart"/>
      <w:r w:rsidRPr="00F538D2">
        <w:rPr>
          <w:rFonts w:eastAsia="Calibri"/>
          <w:szCs w:val="22"/>
        </w:rPr>
        <w:t>DetNet</w:t>
      </w:r>
      <w:proofErr w:type="spellEnd"/>
      <w:r w:rsidRPr="00F538D2">
        <w:rPr>
          <w:rFonts w:eastAsia="Calibri"/>
          <w:szCs w:val="22"/>
        </w:rPr>
        <w:t xml:space="preserve"> and to the Classification </w:t>
      </w:r>
      <w:r>
        <w:rPr>
          <w:rFonts w:eastAsia="Calibri"/>
          <w:szCs w:val="22"/>
        </w:rPr>
        <w:t>Record</w:t>
      </w:r>
      <w:r w:rsidRPr="00F538D2">
        <w:rPr>
          <w:rFonts w:eastAsia="Calibri"/>
          <w:szCs w:val="22"/>
        </w:rPr>
        <w:t xml:space="preserve"> may have to be granted to the Competent Authorities of Member States of the European Union and/or countries</w:t>
      </w:r>
      <w:r>
        <w:rPr>
          <w:rFonts w:eastAsia="Calibri"/>
          <w:szCs w:val="22"/>
        </w:rPr>
        <w:t xml:space="preserve"> within </w:t>
      </w:r>
      <w:proofErr w:type="spellStart"/>
      <w:r>
        <w:rPr>
          <w:rFonts w:eastAsia="Calibri"/>
          <w:szCs w:val="22"/>
        </w:rPr>
        <w:t>DetNet’s</w:t>
      </w:r>
      <w:proofErr w:type="spellEnd"/>
      <w:r>
        <w:rPr>
          <w:rFonts w:eastAsia="Calibri"/>
          <w:szCs w:val="22"/>
        </w:rPr>
        <w:t xml:space="preserve"> geographical scope</w:t>
      </w:r>
      <w:r w:rsidRPr="00F538D2">
        <w:rPr>
          <w:rFonts w:eastAsia="Calibri"/>
          <w:szCs w:val="22"/>
        </w:rPr>
        <w:t xml:space="preserve"> in the framework of an inspection led by such Competent</w:t>
      </w:r>
      <w:r w:rsidRPr="00F538D2">
        <w:rPr>
          <w:szCs w:val="22"/>
        </w:rPr>
        <w:t xml:space="preserve"> Authorities and whereby the hazard classification of formulations is checked. Such requests shall be handled according to the procedure outlined in Appendix </w:t>
      </w:r>
      <w:r>
        <w:rPr>
          <w:szCs w:val="22"/>
        </w:rPr>
        <w:t>3</w:t>
      </w:r>
      <w:r w:rsidRPr="00F538D2">
        <w:rPr>
          <w:szCs w:val="22"/>
        </w:rPr>
        <w:t xml:space="preserve">. </w:t>
      </w:r>
    </w:p>
    <w:p w14:paraId="36A96632" w14:textId="06EC4051" w:rsidR="009B2677" w:rsidRDefault="009B2677" w:rsidP="009B2677">
      <w:pPr>
        <w:pStyle w:val="Heading2"/>
        <w:rPr>
          <w:rFonts w:eastAsia="Calibri"/>
          <w:szCs w:val="22"/>
        </w:rPr>
      </w:pPr>
      <w:r w:rsidRPr="00F538D2">
        <w:rPr>
          <w:rFonts w:eastAsia="Calibri"/>
          <w:szCs w:val="22"/>
        </w:rPr>
        <w:t>Th</w:t>
      </w:r>
      <w:r>
        <w:rPr>
          <w:rFonts w:eastAsia="Calibri"/>
          <w:szCs w:val="22"/>
        </w:rPr>
        <w:t xml:space="preserve">e provisions of this </w:t>
      </w:r>
      <w:r w:rsidR="0084029B">
        <w:rPr>
          <w:rFonts w:eastAsia="Calibri"/>
          <w:szCs w:val="22"/>
        </w:rPr>
        <w:fldChar w:fldCharType="begin"/>
      </w:r>
      <w:r w:rsidR="0084029B">
        <w:rPr>
          <w:rFonts w:eastAsia="Calibri"/>
          <w:szCs w:val="22"/>
        </w:rPr>
        <w:instrText xml:space="preserve"> REF _Ref372554363 \r \h </w:instrText>
      </w:r>
      <w:r w:rsidR="0084029B">
        <w:rPr>
          <w:rFonts w:eastAsia="Calibri"/>
          <w:szCs w:val="22"/>
        </w:rPr>
      </w:r>
      <w:r w:rsidR="0084029B">
        <w:rPr>
          <w:rFonts w:eastAsia="Calibri"/>
          <w:szCs w:val="22"/>
        </w:rPr>
        <w:fldChar w:fldCharType="separate"/>
      </w:r>
      <w:r w:rsidR="00A07085">
        <w:rPr>
          <w:rFonts w:eastAsia="Calibri"/>
          <w:szCs w:val="22"/>
        </w:rPr>
        <w:t xml:space="preserve">ARTICLE 6 - </w:t>
      </w:r>
      <w:r w:rsidR="0084029B">
        <w:rPr>
          <w:rFonts w:eastAsia="Calibri"/>
          <w:szCs w:val="22"/>
        </w:rPr>
        <w:fldChar w:fldCharType="end"/>
      </w:r>
      <w:r w:rsidRPr="00F538D2">
        <w:rPr>
          <w:rFonts w:eastAsia="Calibri"/>
          <w:szCs w:val="22"/>
        </w:rPr>
        <w:t xml:space="preserve">shall </w:t>
      </w:r>
      <w:r>
        <w:rPr>
          <w:rFonts w:eastAsia="Calibri"/>
          <w:szCs w:val="22"/>
        </w:rPr>
        <w:t>survive termination of this Agreement for a period of 10 years</w:t>
      </w:r>
      <w:r w:rsidRPr="00F538D2">
        <w:rPr>
          <w:rFonts w:eastAsia="Calibri"/>
          <w:szCs w:val="22"/>
        </w:rPr>
        <w:t xml:space="preserve">. </w:t>
      </w:r>
    </w:p>
    <w:p w14:paraId="1BC24EED" w14:textId="77777777" w:rsidR="009B2677" w:rsidRPr="00183EE3" w:rsidRDefault="009B2677" w:rsidP="009B2677">
      <w:pPr>
        <w:rPr>
          <w:rFonts w:eastAsia="Calibri"/>
          <w:lang w:val="en-GB"/>
        </w:rPr>
      </w:pPr>
    </w:p>
    <w:p w14:paraId="085AADDF" w14:textId="77777777" w:rsidR="009B2677" w:rsidRPr="00DC288D" w:rsidRDefault="009B2677" w:rsidP="009B2677">
      <w:pPr>
        <w:pStyle w:val="Heading1"/>
        <w:rPr>
          <w:szCs w:val="22"/>
        </w:rPr>
      </w:pPr>
      <w:r w:rsidRPr="00DC288D">
        <w:rPr>
          <w:szCs w:val="22"/>
        </w:rPr>
        <w:t>LIABILITY</w:t>
      </w:r>
    </w:p>
    <w:p w14:paraId="19CCFA56" w14:textId="77777777" w:rsidR="009B2677" w:rsidRPr="00183EE3" w:rsidRDefault="009B2677" w:rsidP="009B2677">
      <w:pPr>
        <w:pStyle w:val="Heading2"/>
        <w:rPr>
          <w:rFonts w:eastAsia="Calibri"/>
          <w:szCs w:val="22"/>
          <w:u w:val="single"/>
        </w:rPr>
      </w:pPr>
      <w:r w:rsidRPr="00183EE3">
        <w:rPr>
          <w:rFonts w:eastAsia="Calibri"/>
          <w:szCs w:val="22"/>
          <w:u w:val="single"/>
        </w:rPr>
        <w:t>General principle</w:t>
      </w:r>
    </w:p>
    <w:p w14:paraId="67AC832A" w14:textId="77777777" w:rsidR="009B2677" w:rsidRPr="00183EE3" w:rsidRDefault="009B2677" w:rsidP="009B2677">
      <w:pPr>
        <w:ind w:left="708"/>
        <w:jc w:val="both"/>
        <w:rPr>
          <w:rFonts w:eastAsia="Calibri"/>
          <w:lang w:val="en-GB"/>
        </w:rPr>
      </w:pPr>
      <w:r>
        <w:rPr>
          <w:rFonts w:ascii="Calibri" w:hAnsi="Calibri"/>
          <w:spacing w:val="-3"/>
          <w:sz w:val="22"/>
          <w:szCs w:val="22"/>
        </w:rPr>
        <w:t>The Subscriber is reminded that t</w:t>
      </w:r>
      <w:r w:rsidRPr="00183EE3">
        <w:rPr>
          <w:rFonts w:ascii="Calibri" w:hAnsi="Calibri"/>
          <w:spacing w:val="-3"/>
          <w:sz w:val="22"/>
          <w:szCs w:val="22"/>
        </w:rPr>
        <w:t xml:space="preserve">he CLP Regulation specifies that </w:t>
      </w:r>
      <w:r w:rsidRPr="00183EE3">
        <w:rPr>
          <w:rFonts w:ascii="Calibri" w:hAnsi="Calibri"/>
          <w:sz w:val="22"/>
          <w:szCs w:val="22"/>
        </w:rPr>
        <w:t xml:space="preserve">where suppliers in an industry sector cooperate </w:t>
      </w:r>
      <w:r>
        <w:rPr>
          <w:rFonts w:ascii="Calibri" w:hAnsi="Calibri"/>
          <w:sz w:val="22"/>
          <w:szCs w:val="22"/>
        </w:rPr>
        <w:t>through the formation of a network</w:t>
      </w:r>
      <w:r w:rsidRPr="00183EE3">
        <w:rPr>
          <w:rFonts w:ascii="Calibri" w:hAnsi="Calibri"/>
          <w:sz w:val="22"/>
          <w:szCs w:val="22"/>
        </w:rPr>
        <w:t>, each supplier shall remain fully responsible for the classification, labelling and packaging of substances and mixtures he places on the market, and for meeting any other requirements of the CLP Regulation</w:t>
      </w:r>
      <w:r>
        <w:rPr>
          <w:rFonts w:ascii="Calibri" w:hAnsi="Calibri"/>
          <w:sz w:val="22"/>
          <w:szCs w:val="22"/>
        </w:rPr>
        <w:t xml:space="preserve"> (Annex I of the CLP Regulation, section 1.1.0, paragraph 3)</w:t>
      </w:r>
      <w:r w:rsidRPr="00183EE3">
        <w:rPr>
          <w:rFonts w:ascii="Calibri" w:hAnsi="Calibri"/>
          <w:sz w:val="22"/>
          <w:szCs w:val="22"/>
        </w:rPr>
        <w:t>.</w:t>
      </w:r>
    </w:p>
    <w:p w14:paraId="6030DEDD" w14:textId="77777777" w:rsidR="009B2677" w:rsidRPr="00183EE3" w:rsidRDefault="009B2677" w:rsidP="009B2677">
      <w:pPr>
        <w:pStyle w:val="Heading2"/>
        <w:rPr>
          <w:rFonts w:eastAsia="Calibri"/>
          <w:szCs w:val="22"/>
          <w:u w:val="single"/>
        </w:rPr>
      </w:pPr>
      <w:r>
        <w:rPr>
          <w:rFonts w:eastAsia="Calibri"/>
          <w:szCs w:val="22"/>
          <w:u w:val="single"/>
        </w:rPr>
        <w:t>Data made available in</w:t>
      </w:r>
      <w:r w:rsidRPr="00183EE3">
        <w:rPr>
          <w:rFonts w:eastAsia="Calibri"/>
          <w:szCs w:val="22"/>
          <w:u w:val="single"/>
        </w:rPr>
        <w:t xml:space="preserve"> </w:t>
      </w:r>
      <w:proofErr w:type="spellStart"/>
      <w:r w:rsidRPr="00183EE3">
        <w:rPr>
          <w:rFonts w:eastAsia="Calibri"/>
          <w:szCs w:val="22"/>
          <w:u w:val="single"/>
        </w:rPr>
        <w:t>DetNet</w:t>
      </w:r>
      <w:proofErr w:type="spellEnd"/>
    </w:p>
    <w:p w14:paraId="4DE2A0BF" w14:textId="77777777" w:rsidR="009B2677" w:rsidRPr="00DC288D" w:rsidRDefault="009B2677" w:rsidP="009B2677">
      <w:pPr>
        <w:spacing w:after="200"/>
        <w:ind w:left="708"/>
        <w:jc w:val="both"/>
        <w:rPr>
          <w:rFonts w:ascii="Calibri" w:eastAsia="Calibri" w:hAnsi="Calibri"/>
          <w:sz w:val="22"/>
          <w:szCs w:val="22"/>
        </w:rPr>
      </w:pPr>
      <w:r w:rsidRPr="00DC288D">
        <w:rPr>
          <w:rFonts w:ascii="Calibri" w:eastAsia="Calibri" w:hAnsi="Calibri"/>
          <w:sz w:val="22"/>
          <w:szCs w:val="22"/>
        </w:rPr>
        <w:t xml:space="preserve">The information and material contained in </w:t>
      </w:r>
      <w:proofErr w:type="spellStart"/>
      <w:r w:rsidRPr="00DC288D">
        <w:rPr>
          <w:rFonts w:ascii="Calibri" w:eastAsia="Calibri" w:hAnsi="Calibri"/>
          <w:sz w:val="22"/>
          <w:szCs w:val="22"/>
        </w:rPr>
        <w:t>DetNet</w:t>
      </w:r>
      <w:proofErr w:type="spellEnd"/>
      <w:r w:rsidRPr="00DC288D">
        <w:rPr>
          <w:rFonts w:ascii="Calibri" w:eastAsia="Calibri" w:hAnsi="Calibri"/>
          <w:sz w:val="22"/>
          <w:szCs w:val="22"/>
        </w:rPr>
        <w:t xml:space="preserve"> is offered in the utmost good faith</w:t>
      </w:r>
      <w:r>
        <w:rPr>
          <w:rFonts w:ascii="Calibri" w:eastAsia="Calibri" w:hAnsi="Calibri"/>
          <w:sz w:val="22"/>
          <w:szCs w:val="22"/>
        </w:rPr>
        <w:t xml:space="preserve"> by </w:t>
      </w:r>
      <w:proofErr w:type="spellStart"/>
      <w:r>
        <w:rPr>
          <w:rFonts w:ascii="Calibri" w:eastAsia="Calibri" w:hAnsi="Calibri"/>
          <w:sz w:val="22"/>
          <w:szCs w:val="22"/>
        </w:rPr>
        <w:t>DetNet</w:t>
      </w:r>
      <w:proofErr w:type="spellEnd"/>
      <w:r>
        <w:rPr>
          <w:rFonts w:ascii="Calibri" w:eastAsia="Calibri" w:hAnsi="Calibri"/>
          <w:sz w:val="22"/>
          <w:szCs w:val="22"/>
        </w:rPr>
        <w:t xml:space="preserve"> Subscribers and by A.I.S.E</w:t>
      </w:r>
      <w:r w:rsidRPr="00DC288D">
        <w:rPr>
          <w:rFonts w:ascii="Calibri" w:eastAsia="Calibri" w:hAnsi="Calibri"/>
          <w:sz w:val="22"/>
          <w:szCs w:val="22"/>
        </w:rPr>
        <w:t xml:space="preserve">. The </w:t>
      </w:r>
      <w:r>
        <w:rPr>
          <w:rFonts w:ascii="Calibri" w:eastAsia="Calibri" w:hAnsi="Calibri"/>
          <w:sz w:val="22"/>
          <w:szCs w:val="22"/>
        </w:rPr>
        <w:t>data made available in</w:t>
      </w:r>
      <w:r w:rsidRPr="00DC288D">
        <w:rPr>
          <w:rFonts w:ascii="Calibri" w:eastAsia="Calibri" w:hAnsi="Calibri"/>
          <w:sz w:val="22"/>
          <w:szCs w:val="22"/>
        </w:rPr>
        <w:t xml:space="preserve"> </w:t>
      </w:r>
      <w:proofErr w:type="spellStart"/>
      <w:r>
        <w:rPr>
          <w:rFonts w:ascii="Calibri" w:eastAsia="Calibri" w:hAnsi="Calibri"/>
          <w:sz w:val="22"/>
          <w:szCs w:val="22"/>
        </w:rPr>
        <w:t>DetNet</w:t>
      </w:r>
      <w:proofErr w:type="spellEnd"/>
      <w:r w:rsidRPr="00DC288D">
        <w:rPr>
          <w:rFonts w:ascii="Calibri" w:eastAsia="Calibri" w:hAnsi="Calibri"/>
          <w:sz w:val="22"/>
          <w:szCs w:val="22"/>
        </w:rPr>
        <w:t xml:space="preserve"> is believed to be </w:t>
      </w:r>
      <w:r>
        <w:rPr>
          <w:rFonts w:ascii="Calibri" w:eastAsia="Calibri" w:hAnsi="Calibri"/>
          <w:sz w:val="22"/>
          <w:szCs w:val="22"/>
        </w:rPr>
        <w:t>accurate</w:t>
      </w:r>
      <w:r w:rsidRPr="00DC288D">
        <w:rPr>
          <w:rFonts w:ascii="Calibri" w:eastAsia="Calibri" w:hAnsi="Calibri"/>
          <w:sz w:val="22"/>
          <w:szCs w:val="22"/>
        </w:rPr>
        <w:t>. Nevertheless A.I.S.E. makes no representation or warranties as to the</w:t>
      </w:r>
      <w:r>
        <w:rPr>
          <w:rFonts w:ascii="Calibri" w:eastAsia="Calibri" w:hAnsi="Calibri"/>
          <w:sz w:val="22"/>
          <w:szCs w:val="22"/>
        </w:rPr>
        <w:t xml:space="preserve"> </w:t>
      </w:r>
      <w:r w:rsidRPr="00DC288D">
        <w:rPr>
          <w:rFonts w:ascii="Calibri" w:eastAsia="Calibri" w:hAnsi="Calibri"/>
          <w:sz w:val="22"/>
          <w:szCs w:val="22"/>
        </w:rPr>
        <w:t>completeness</w:t>
      </w:r>
      <w:r>
        <w:rPr>
          <w:rFonts w:ascii="Calibri" w:eastAsia="Calibri" w:hAnsi="Calibri"/>
          <w:sz w:val="22"/>
          <w:szCs w:val="22"/>
        </w:rPr>
        <w:t>,</w:t>
      </w:r>
      <w:r w:rsidRPr="00DC288D">
        <w:rPr>
          <w:rFonts w:ascii="Calibri" w:eastAsia="Calibri" w:hAnsi="Calibri"/>
          <w:sz w:val="22"/>
          <w:szCs w:val="22"/>
        </w:rPr>
        <w:t xml:space="preserve"> accuracy </w:t>
      </w:r>
      <w:r w:rsidRPr="00057458">
        <w:rPr>
          <w:rFonts w:ascii="Calibri" w:eastAsia="Calibri" w:hAnsi="Calibri"/>
          <w:sz w:val="22"/>
          <w:szCs w:val="22"/>
        </w:rPr>
        <w:t xml:space="preserve">adequacy, availability or timeliness </w:t>
      </w:r>
      <w:r w:rsidRPr="00DC288D">
        <w:rPr>
          <w:rFonts w:ascii="Calibri" w:eastAsia="Calibri" w:hAnsi="Calibri"/>
          <w:sz w:val="22"/>
          <w:szCs w:val="22"/>
        </w:rPr>
        <w:t xml:space="preserve">of any information presented </w:t>
      </w:r>
      <w:r>
        <w:rPr>
          <w:rFonts w:ascii="Calibri" w:eastAsia="Calibri" w:hAnsi="Calibri"/>
          <w:sz w:val="22"/>
          <w:szCs w:val="22"/>
        </w:rPr>
        <w:t xml:space="preserve">in </w:t>
      </w:r>
      <w:proofErr w:type="spellStart"/>
      <w:r>
        <w:rPr>
          <w:rFonts w:ascii="Calibri" w:eastAsia="Calibri" w:hAnsi="Calibri"/>
          <w:sz w:val="22"/>
          <w:szCs w:val="22"/>
        </w:rPr>
        <w:t>DetNet</w:t>
      </w:r>
      <w:proofErr w:type="spellEnd"/>
      <w:r w:rsidRPr="00DC288D">
        <w:rPr>
          <w:rFonts w:ascii="Calibri" w:eastAsia="Calibri" w:hAnsi="Calibri"/>
          <w:sz w:val="22"/>
          <w:szCs w:val="22"/>
        </w:rPr>
        <w:t xml:space="preserve">, neither does it assume any </w:t>
      </w:r>
      <w:r>
        <w:rPr>
          <w:rFonts w:ascii="Calibri" w:eastAsia="Calibri" w:hAnsi="Calibri"/>
          <w:sz w:val="22"/>
          <w:szCs w:val="22"/>
        </w:rPr>
        <w:t xml:space="preserve">responsibility or </w:t>
      </w:r>
      <w:r w:rsidRPr="00DC288D">
        <w:rPr>
          <w:rFonts w:ascii="Calibri" w:eastAsia="Calibri" w:hAnsi="Calibri"/>
          <w:sz w:val="22"/>
          <w:szCs w:val="22"/>
        </w:rPr>
        <w:t>liability for a</w:t>
      </w:r>
      <w:r>
        <w:rPr>
          <w:rFonts w:ascii="Calibri" w:eastAsia="Calibri" w:hAnsi="Calibri"/>
          <w:sz w:val="22"/>
          <w:szCs w:val="22"/>
        </w:rPr>
        <w:t>ny inaccuracy or incompleteness found</w:t>
      </w:r>
      <w:r w:rsidRPr="00DC288D">
        <w:rPr>
          <w:rFonts w:ascii="Calibri" w:eastAsia="Calibri" w:hAnsi="Calibri"/>
          <w:sz w:val="22"/>
          <w:szCs w:val="22"/>
        </w:rPr>
        <w:t xml:space="preserve"> in the </w:t>
      </w:r>
      <w:r w:rsidRPr="00C55700">
        <w:rPr>
          <w:rFonts w:ascii="Calibri" w:eastAsia="Calibri" w:hAnsi="Calibri"/>
          <w:sz w:val="22"/>
          <w:szCs w:val="22"/>
        </w:rPr>
        <w:t xml:space="preserve">data made available in </w:t>
      </w:r>
      <w:proofErr w:type="spellStart"/>
      <w:r>
        <w:rPr>
          <w:rFonts w:ascii="Calibri" w:eastAsia="Calibri" w:hAnsi="Calibri"/>
          <w:sz w:val="22"/>
          <w:szCs w:val="22"/>
        </w:rPr>
        <w:t>DetNet</w:t>
      </w:r>
      <w:proofErr w:type="spellEnd"/>
      <w:r w:rsidRPr="00DC288D">
        <w:rPr>
          <w:rFonts w:ascii="Calibri" w:eastAsia="Calibri" w:hAnsi="Calibri"/>
          <w:sz w:val="22"/>
          <w:szCs w:val="22"/>
        </w:rPr>
        <w:t xml:space="preserve">. </w:t>
      </w:r>
    </w:p>
    <w:p w14:paraId="0A3D9EC6" w14:textId="77777777" w:rsidR="009B2677" w:rsidRPr="00DC288D" w:rsidRDefault="009B2677" w:rsidP="009B2677">
      <w:pPr>
        <w:spacing w:after="200"/>
        <w:ind w:left="708"/>
        <w:jc w:val="both"/>
        <w:rPr>
          <w:rFonts w:ascii="Calibri" w:eastAsia="Calibri" w:hAnsi="Calibri"/>
          <w:sz w:val="22"/>
          <w:szCs w:val="22"/>
        </w:rPr>
      </w:pPr>
      <w:r w:rsidRPr="00DC288D">
        <w:rPr>
          <w:rFonts w:ascii="Calibri" w:eastAsia="Calibri" w:hAnsi="Calibri"/>
          <w:sz w:val="22"/>
          <w:szCs w:val="22"/>
        </w:rPr>
        <w:t xml:space="preserve">A.I.S.E. </w:t>
      </w:r>
      <w:r>
        <w:rPr>
          <w:rFonts w:ascii="Calibri" w:eastAsia="Calibri" w:hAnsi="Calibri"/>
          <w:sz w:val="22"/>
          <w:szCs w:val="22"/>
        </w:rPr>
        <w:t xml:space="preserve">shall not be liable </w:t>
      </w:r>
      <w:r w:rsidRPr="00DC288D">
        <w:rPr>
          <w:rFonts w:ascii="Calibri" w:eastAsia="Calibri" w:hAnsi="Calibri"/>
          <w:sz w:val="22"/>
          <w:szCs w:val="22"/>
        </w:rPr>
        <w:t xml:space="preserve">for damages of any nature whatsoever resulting from any use made of </w:t>
      </w:r>
      <w:r>
        <w:rPr>
          <w:rFonts w:ascii="Calibri" w:eastAsia="Calibri" w:hAnsi="Calibri"/>
          <w:sz w:val="22"/>
          <w:szCs w:val="22"/>
        </w:rPr>
        <w:t xml:space="preserve">or reliance on </w:t>
      </w:r>
      <w:r w:rsidRPr="00DC288D">
        <w:rPr>
          <w:rFonts w:ascii="Calibri" w:eastAsia="Calibri" w:hAnsi="Calibri"/>
          <w:sz w:val="22"/>
          <w:szCs w:val="22"/>
        </w:rPr>
        <w:t xml:space="preserve">the content of </w:t>
      </w:r>
      <w:proofErr w:type="spellStart"/>
      <w:r>
        <w:rPr>
          <w:rFonts w:ascii="Calibri" w:eastAsia="Calibri" w:hAnsi="Calibri"/>
          <w:sz w:val="22"/>
          <w:szCs w:val="22"/>
        </w:rPr>
        <w:t>DetNet</w:t>
      </w:r>
      <w:proofErr w:type="spellEnd"/>
      <w:r w:rsidRPr="00DC288D">
        <w:rPr>
          <w:rFonts w:ascii="Calibri" w:eastAsia="Calibri" w:hAnsi="Calibri"/>
          <w:sz w:val="22"/>
          <w:szCs w:val="22"/>
        </w:rPr>
        <w:t xml:space="preserve"> and</w:t>
      </w:r>
      <w:r>
        <w:rPr>
          <w:rFonts w:ascii="Calibri" w:eastAsia="Calibri" w:hAnsi="Calibri"/>
          <w:sz w:val="22"/>
          <w:szCs w:val="22"/>
        </w:rPr>
        <w:t>/or</w:t>
      </w:r>
      <w:r w:rsidRPr="00DC288D">
        <w:rPr>
          <w:rFonts w:ascii="Calibri" w:eastAsia="Calibri" w:hAnsi="Calibri"/>
          <w:sz w:val="22"/>
          <w:szCs w:val="22"/>
        </w:rPr>
        <w:t xml:space="preserve"> </w:t>
      </w:r>
      <w:r>
        <w:rPr>
          <w:rFonts w:ascii="Calibri" w:eastAsia="Calibri" w:hAnsi="Calibri"/>
          <w:sz w:val="22"/>
          <w:szCs w:val="22"/>
        </w:rPr>
        <w:t xml:space="preserve">the </w:t>
      </w:r>
      <w:r w:rsidRPr="00DC288D">
        <w:rPr>
          <w:rFonts w:ascii="Calibri" w:eastAsia="Calibri" w:hAnsi="Calibri"/>
          <w:sz w:val="22"/>
          <w:szCs w:val="22"/>
        </w:rPr>
        <w:t xml:space="preserve">data </w:t>
      </w:r>
      <w:r>
        <w:rPr>
          <w:rFonts w:ascii="Calibri" w:eastAsia="Calibri" w:hAnsi="Calibri"/>
          <w:sz w:val="22"/>
          <w:szCs w:val="22"/>
        </w:rPr>
        <w:t xml:space="preserve">made available </w:t>
      </w:r>
      <w:r w:rsidRPr="00DC288D">
        <w:rPr>
          <w:rFonts w:ascii="Calibri" w:eastAsia="Calibri" w:hAnsi="Calibri"/>
          <w:sz w:val="22"/>
          <w:szCs w:val="22"/>
        </w:rPr>
        <w:t xml:space="preserve">in </w:t>
      </w:r>
      <w:proofErr w:type="spellStart"/>
      <w:r w:rsidRPr="00DC288D">
        <w:rPr>
          <w:rFonts w:ascii="Calibri" w:eastAsia="Calibri" w:hAnsi="Calibri"/>
          <w:sz w:val="22"/>
          <w:szCs w:val="22"/>
        </w:rPr>
        <w:t>DetNet</w:t>
      </w:r>
      <w:proofErr w:type="spellEnd"/>
      <w:r w:rsidRPr="00DC288D">
        <w:rPr>
          <w:rFonts w:ascii="Calibri" w:eastAsia="Calibri" w:hAnsi="Calibri"/>
          <w:sz w:val="22"/>
          <w:szCs w:val="22"/>
        </w:rPr>
        <w:t xml:space="preserve">. In particular A.I.S.E. and </w:t>
      </w:r>
      <w:r>
        <w:rPr>
          <w:rFonts w:ascii="Calibri" w:eastAsia="Calibri" w:hAnsi="Calibri"/>
          <w:sz w:val="22"/>
          <w:szCs w:val="22"/>
        </w:rPr>
        <w:t xml:space="preserve">the </w:t>
      </w:r>
      <w:proofErr w:type="spellStart"/>
      <w:r>
        <w:rPr>
          <w:rFonts w:ascii="Calibri" w:eastAsia="Calibri" w:hAnsi="Calibri"/>
          <w:sz w:val="22"/>
          <w:szCs w:val="22"/>
        </w:rPr>
        <w:t>DetNet</w:t>
      </w:r>
      <w:proofErr w:type="spellEnd"/>
      <w:r>
        <w:rPr>
          <w:rFonts w:ascii="Calibri" w:eastAsia="Calibri" w:hAnsi="Calibri"/>
          <w:sz w:val="22"/>
          <w:szCs w:val="22"/>
        </w:rPr>
        <w:t xml:space="preserve"> Subscribers owning the </w:t>
      </w:r>
      <w:r w:rsidRPr="00DC288D">
        <w:rPr>
          <w:rFonts w:ascii="Calibri" w:eastAsia="Calibri" w:hAnsi="Calibri"/>
          <w:sz w:val="22"/>
          <w:szCs w:val="22"/>
        </w:rPr>
        <w:t xml:space="preserve">data </w:t>
      </w:r>
      <w:r>
        <w:rPr>
          <w:rFonts w:ascii="Calibri" w:eastAsia="Calibri" w:hAnsi="Calibri"/>
          <w:sz w:val="22"/>
          <w:szCs w:val="22"/>
        </w:rPr>
        <w:t>made available</w:t>
      </w:r>
      <w:r w:rsidRPr="00DC288D">
        <w:rPr>
          <w:rFonts w:ascii="Calibri" w:eastAsia="Calibri" w:hAnsi="Calibri"/>
          <w:sz w:val="22"/>
          <w:szCs w:val="22"/>
        </w:rPr>
        <w:t xml:space="preserve"> </w:t>
      </w:r>
      <w:r w:rsidRPr="00C55700">
        <w:rPr>
          <w:rFonts w:ascii="Calibri" w:eastAsia="Calibri" w:hAnsi="Calibri"/>
          <w:sz w:val="22"/>
          <w:szCs w:val="22"/>
        </w:rPr>
        <w:t xml:space="preserve">shall not be liable for </w:t>
      </w:r>
      <w:r>
        <w:rPr>
          <w:rFonts w:ascii="Calibri" w:eastAsia="Calibri" w:hAnsi="Calibri"/>
          <w:sz w:val="22"/>
          <w:szCs w:val="22"/>
        </w:rPr>
        <w:t>any classifications</w:t>
      </w:r>
      <w:r w:rsidRPr="00DC288D">
        <w:rPr>
          <w:rFonts w:ascii="Calibri" w:eastAsia="Calibri" w:hAnsi="Calibri"/>
          <w:sz w:val="22"/>
          <w:szCs w:val="22"/>
        </w:rPr>
        <w:t xml:space="preserve"> based on </w:t>
      </w:r>
      <w:r>
        <w:rPr>
          <w:rFonts w:ascii="Calibri" w:eastAsia="Calibri" w:hAnsi="Calibri"/>
          <w:sz w:val="22"/>
          <w:szCs w:val="22"/>
        </w:rPr>
        <w:t xml:space="preserve">data made available in </w:t>
      </w:r>
      <w:proofErr w:type="spellStart"/>
      <w:r w:rsidRPr="00DC288D">
        <w:rPr>
          <w:rFonts w:ascii="Calibri" w:eastAsia="Calibri" w:hAnsi="Calibri"/>
          <w:sz w:val="22"/>
          <w:szCs w:val="22"/>
        </w:rPr>
        <w:t>DetNet</w:t>
      </w:r>
      <w:proofErr w:type="spellEnd"/>
      <w:r w:rsidRPr="00DC288D">
        <w:rPr>
          <w:rFonts w:ascii="Calibri" w:eastAsia="Calibri" w:hAnsi="Calibri"/>
          <w:sz w:val="22"/>
          <w:szCs w:val="22"/>
        </w:rPr>
        <w:t xml:space="preserve">. The Subscriber remains fully responsible for the classification of </w:t>
      </w:r>
      <w:r>
        <w:rPr>
          <w:rFonts w:ascii="Calibri" w:eastAsia="Calibri" w:hAnsi="Calibri"/>
          <w:sz w:val="22"/>
          <w:szCs w:val="22"/>
        </w:rPr>
        <w:t>its</w:t>
      </w:r>
      <w:r w:rsidRPr="00DC288D">
        <w:rPr>
          <w:rFonts w:ascii="Calibri" w:eastAsia="Calibri" w:hAnsi="Calibri"/>
          <w:sz w:val="22"/>
          <w:szCs w:val="22"/>
        </w:rPr>
        <w:t xml:space="preserve"> products.</w:t>
      </w:r>
    </w:p>
    <w:p w14:paraId="7900CE2B" w14:textId="77777777" w:rsidR="009B2677" w:rsidRPr="00DC288D" w:rsidRDefault="009B2677" w:rsidP="009B2677">
      <w:pPr>
        <w:spacing w:after="200"/>
        <w:ind w:left="708"/>
        <w:jc w:val="both"/>
        <w:rPr>
          <w:rFonts w:ascii="Calibri" w:eastAsia="Calibri" w:hAnsi="Calibri"/>
          <w:sz w:val="22"/>
          <w:szCs w:val="22"/>
        </w:rPr>
      </w:pPr>
      <w:r>
        <w:rPr>
          <w:rFonts w:ascii="Calibri" w:eastAsia="Calibri" w:hAnsi="Calibri"/>
          <w:sz w:val="22"/>
          <w:szCs w:val="22"/>
        </w:rPr>
        <w:lastRenderedPageBreak/>
        <w:t xml:space="preserve">The </w:t>
      </w:r>
      <w:r w:rsidRPr="00DC288D">
        <w:rPr>
          <w:rFonts w:ascii="Calibri" w:eastAsia="Calibri" w:hAnsi="Calibri"/>
          <w:sz w:val="22"/>
          <w:szCs w:val="22"/>
        </w:rPr>
        <w:t xml:space="preserve">Subscriber acknowledges that </w:t>
      </w:r>
      <w:proofErr w:type="spellStart"/>
      <w:r w:rsidRPr="00DC288D">
        <w:rPr>
          <w:rFonts w:ascii="Calibri" w:eastAsia="Calibri" w:hAnsi="Calibri"/>
          <w:sz w:val="22"/>
          <w:szCs w:val="22"/>
        </w:rPr>
        <w:t>DetNet</w:t>
      </w:r>
      <w:proofErr w:type="spellEnd"/>
      <w:r w:rsidRPr="00DC288D">
        <w:rPr>
          <w:rFonts w:ascii="Calibri" w:eastAsia="Calibri" w:hAnsi="Calibri"/>
          <w:sz w:val="22"/>
          <w:szCs w:val="22"/>
        </w:rPr>
        <w:t xml:space="preserve"> is a project of A.I.S.E. to help </w:t>
      </w:r>
      <w:r>
        <w:rPr>
          <w:rFonts w:ascii="Calibri" w:eastAsia="Calibri" w:hAnsi="Calibri"/>
          <w:sz w:val="22"/>
          <w:szCs w:val="22"/>
        </w:rPr>
        <w:t xml:space="preserve">the </w:t>
      </w:r>
      <w:r w:rsidRPr="00DC288D">
        <w:rPr>
          <w:rFonts w:ascii="Calibri" w:eastAsia="Calibri" w:hAnsi="Calibri"/>
          <w:sz w:val="22"/>
          <w:szCs w:val="22"/>
        </w:rPr>
        <w:t xml:space="preserve">detergent industry </w:t>
      </w:r>
      <w:r>
        <w:rPr>
          <w:rFonts w:ascii="Calibri" w:eastAsia="Calibri" w:hAnsi="Calibri"/>
          <w:sz w:val="22"/>
          <w:szCs w:val="22"/>
        </w:rPr>
        <w:t xml:space="preserve">to </w:t>
      </w:r>
      <w:r w:rsidRPr="00DC288D">
        <w:rPr>
          <w:rFonts w:ascii="Calibri" w:eastAsia="Calibri" w:hAnsi="Calibri"/>
          <w:sz w:val="22"/>
          <w:szCs w:val="22"/>
        </w:rPr>
        <w:t xml:space="preserve">meet </w:t>
      </w:r>
      <w:r>
        <w:rPr>
          <w:rFonts w:ascii="Calibri" w:eastAsia="Calibri" w:hAnsi="Calibri"/>
          <w:sz w:val="22"/>
          <w:szCs w:val="22"/>
        </w:rPr>
        <w:t xml:space="preserve">its </w:t>
      </w:r>
      <w:r w:rsidRPr="00DC288D">
        <w:rPr>
          <w:rFonts w:ascii="Calibri" w:eastAsia="Calibri" w:hAnsi="Calibri"/>
          <w:sz w:val="22"/>
          <w:szCs w:val="22"/>
        </w:rPr>
        <w:t>regula</w:t>
      </w:r>
      <w:r>
        <w:rPr>
          <w:rFonts w:ascii="Calibri" w:eastAsia="Calibri" w:hAnsi="Calibri"/>
          <w:sz w:val="22"/>
          <w:szCs w:val="22"/>
        </w:rPr>
        <w:t>tory obligations under the CLP R</w:t>
      </w:r>
      <w:r w:rsidRPr="00DC288D">
        <w:rPr>
          <w:rFonts w:ascii="Calibri" w:eastAsia="Calibri" w:hAnsi="Calibri"/>
          <w:sz w:val="22"/>
          <w:szCs w:val="22"/>
        </w:rPr>
        <w:t>egulation</w:t>
      </w:r>
      <w:r>
        <w:rPr>
          <w:rFonts w:ascii="Calibri" w:eastAsia="Calibri" w:hAnsi="Calibri"/>
          <w:sz w:val="22"/>
          <w:szCs w:val="22"/>
        </w:rPr>
        <w:t xml:space="preserve"> and that</w:t>
      </w:r>
      <w:r w:rsidRPr="00DC288D">
        <w:rPr>
          <w:rFonts w:ascii="Calibri" w:eastAsia="Calibri" w:hAnsi="Calibri"/>
          <w:sz w:val="22"/>
          <w:szCs w:val="22"/>
        </w:rPr>
        <w:t xml:space="preserve"> </w:t>
      </w:r>
      <w:proofErr w:type="spellStart"/>
      <w:r>
        <w:rPr>
          <w:rFonts w:ascii="Calibri" w:eastAsia="Calibri" w:hAnsi="Calibri"/>
          <w:sz w:val="22"/>
          <w:szCs w:val="22"/>
        </w:rPr>
        <w:t>DetNet</w:t>
      </w:r>
      <w:proofErr w:type="spellEnd"/>
      <w:r>
        <w:rPr>
          <w:rFonts w:ascii="Calibri" w:eastAsia="Calibri" w:hAnsi="Calibri"/>
          <w:sz w:val="22"/>
          <w:szCs w:val="22"/>
        </w:rPr>
        <w:t xml:space="preserve"> </w:t>
      </w:r>
      <w:r w:rsidRPr="00DC288D">
        <w:rPr>
          <w:rFonts w:ascii="Calibri" w:eastAsia="Calibri" w:hAnsi="Calibri"/>
          <w:sz w:val="22"/>
          <w:szCs w:val="22"/>
        </w:rPr>
        <w:t xml:space="preserve">has not been endorsed by national authorities or </w:t>
      </w:r>
      <w:r>
        <w:rPr>
          <w:rFonts w:ascii="Calibri" w:eastAsia="Calibri" w:hAnsi="Calibri"/>
          <w:sz w:val="22"/>
          <w:szCs w:val="22"/>
        </w:rPr>
        <w:t xml:space="preserve">by </w:t>
      </w:r>
      <w:r w:rsidRPr="00DC288D">
        <w:rPr>
          <w:rFonts w:ascii="Calibri" w:eastAsia="Calibri" w:hAnsi="Calibri"/>
          <w:sz w:val="22"/>
          <w:szCs w:val="22"/>
        </w:rPr>
        <w:t xml:space="preserve">the European Commission. </w:t>
      </w:r>
    </w:p>
    <w:p w14:paraId="2EF24953" w14:textId="77777777" w:rsidR="009B2677" w:rsidRPr="00183EE3" w:rsidRDefault="009B2677" w:rsidP="009B2677">
      <w:pPr>
        <w:pStyle w:val="Heading2"/>
        <w:rPr>
          <w:rFonts w:eastAsia="Calibri"/>
          <w:szCs w:val="22"/>
          <w:u w:val="single"/>
        </w:rPr>
      </w:pPr>
      <w:r w:rsidRPr="00183EE3">
        <w:rPr>
          <w:rFonts w:eastAsia="Calibri"/>
          <w:szCs w:val="22"/>
          <w:u w:val="single"/>
        </w:rPr>
        <w:t xml:space="preserve">Access to </w:t>
      </w:r>
      <w:proofErr w:type="spellStart"/>
      <w:r w:rsidRPr="00183EE3">
        <w:rPr>
          <w:rFonts w:eastAsia="Calibri"/>
          <w:szCs w:val="22"/>
          <w:u w:val="single"/>
        </w:rPr>
        <w:t>DetNet</w:t>
      </w:r>
      <w:proofErr w:type="spellEnd"/>
      <w:r w:rsidRPr="00183EE3">
        <w:rPr>
          <w:rFonts w:eastAsia="Calibri"/>
          <w:szCs w:val="22"/>
          <w:u w:val="single"/>
        </w:rPr>
        <w:t xml:space="preserve"> </w:t>
      </w:r>
      <w:r>
        <w:rPr>
          <w:rFonts w:eastAsia="Calibri"/>
          <w:szCs w:val="22"/>
          <w:u w:val="single"/>
        </w:rPr>
        <w:t>system</w:t>
      </w:r>
    </w:p>
    <w:p w14:paraId="1FF3B8D1" w14:textId="77777777" w:rsidR="009B2677" w:rsidRDefault="009B2677" w:rsidP="009B2677">
      <w:pPr>
        <w:spacing w:after="200"/>
        <w:ind w:left="708"/>
        <w:jc w:val="both"/>
        <w:rPr>
          <w:rFonts w:ascii="Calibri" w:eastAsia="Calibri" w:hAnsi="Calibri"/>
          <w:sz w:val="22"/>
          <w:szCs w:val="22"/>
        </w:rPr>
      </w:pPr>
      <w:proofErr w:type="spellStart"/>
      <w:r w:rsidRPr="00DC288D">
        <w:rPr>
          <w:rFonts w:ascii="Calibri" w:eastAsia="Calibri" w:hAnsi="Calibri"/>
          <w:sz w:val="22"/>
          <w:szCs w:val="22"/>
        </w:rPr>
        <w:t>DetNet</w:t>
      </w:r>
      <w:proofErr w:type="spellEnd"/>
      <w:r w:rsidRPr="00DC288D">
        <w:rPr>
          <w:rFonts w:ascii="Calibri" w:eastAsia="Calibri" w:hAnsi="Calibri"/>
          <w:sz w:val="22"/>
          <w:szCs w:val="22"/>
        </w:rPr>
        <w:t xml:space="preserve"> is accessible </w:t>
      </w:r>
      <w:r>
        <w:rPr>
          <w:rFonts w:ascii="Calibri" w:eastAsia="Calibri" w:hAnsi="Calibri"/>
          <w:sz w:val="22"/>
          <w:szCs w:val="22"/>
        </w:rPr>
        <w:t xml:space="preserve">from a desktop environment </w:t>
      </w:r>
      <w:r w:rsidRPr="00DC288D">
        <w:rPr>
          <w:rFonts w:ascii="Calibri" w:eastAsia="Calibri" w:hAnsi="Calibri"/>
          <w:sz w:val="22"/>
          <w:szCs w:val="22"/>
        </w:rPr>
        <w:t xml:space="preserve">with Microsoft Windows, Mac OS and GNU/Linux. </w:t>
      </w:r>
      <w:proofErr w:type="spellStart"/>
      <w:r w:rsidRPr="00DC288D">
        <w:rPr>
          <w:rFonts w:ascii="Calibri" w:eastAsia="Calibri" w:hAnsi="Calibri"/>
          <w:sz w:val="22"/>
          <w:szCs w:val="22"/>
        </w:rPr>
        <w:t>DetNet</w:t>
      </w:r>
      <w:proofErr w:type="spellEnd"/>
      <w:r w:rsidRPr="00DC288D">
        <w:rPr>
          <w:rFonts w:ascii="Calibri" w:eastAsia="Calibri" w:hAnsi="Calibri"/>
          <w:sz w:val="22"/>
          <w:szCs w:val="22"/>
        </w:rPr>
        <w:t xml:space="preserve"> </w:t>
      </w:r>
      <w:r>
        <w:rPr>
          <w:rFonts w:ascii="Calibri" w:eastAsia="Calibri" w:hAnsi="Calibri"/>
          <w:sz w:val="22"/>
          <w:szCs w:val="22"/>
        </w:rPr>
        <w:t>should be accessed using either</w:t>
      </w:r>
      <w:r w:rsidRPr="00DC288D">
        <w:rPr>
          <w:rFonts w:ascii="Calibri" w:eastAsia="Calibri" w:hAnsi="Calibri"/>
          <w:sz w:val="22"/>
          <w:szCs w:val="22"/>
        </w:rPr>
        <w:t xml:space="preserve"> Windows Internet Explorer </w:t>
      </w:r>
      <w:r>
        <w:rPr>
          <w:rFonts w:ascii="Calibri" w:eastAsia="Calibri" w:hAnsi="Calibri"/>
          <w:sz w:val="22"/>
          <w:szCs w:val="22"/>
        </w:rPr>
        <w:t>version 8.0 or later or the latest version of</w:t>
      </w:r>
      <w:r w:rsidRPr="00DC288D">
        <w:rPr>
          <w:rFonts w:ascii="Calibri" w:eastAsia="Calibri" w:hAnsi="Calibri"/>
          <w:sz w:val="22"/>
          <w:szCs w:val="22"/>
        </w:rPr>
        <w:t xml:space="preserve"> Mozilla Firefox. </w:t>
      </w:r>
    </w:p>
    <w:p w14:paraId="6405DE39" w14:textId="77777777" w:rsidR="009B2677" w:rsidRPr="00DC288D" w:rsidRDefault="009B2677" w:rsidP="009B2677">
      <w:pPr>
        <w:spacing w:after="200"/>
        <w:ind w:left="708"/>
        <w:jc w:val="both"/>
        <w:rPr>
          <w:rFonts w:ascii="Calibri" w:eastAsia="Calibri" w:hAnsi="Calibri"/>
          <w:sz w:val="22"/>
          <w:szCs w:val="22"/>
        </w:rPr>
      </w:pPr>
      <w:r w:rsidRPr="00DC288D">
        <w:rPr>
          <w:rFonts w:ascii="Calibri" w:eastAsia="Calibri" w:hAnsi="Calibri"/>
          <w:sz w:val="22"/>
          <w:szCs w:val="22"/>
        </w:rPr>
        <w:t xml:space="preserve">A.I.S.E. shall make all reasonable efforts to make the server available to </w:t>
      </w:r>
      <w:r>
        <w:rPr>
          <w:rFonts w:ascii="Calibri" w:eastAsia="Calibri" w:hAnsi="Calibri"/>
          <w:sz w:val="22"/>
          <w:szCs w:val="22"/>
        </w:rPr>
        <w:t xml:space="preserve">the </w:t>
      </w:r>
      <w:r w:rsidRPr="00DC288D">
        <w:rPr>
          <w:rFonts w:ascii="Calibri" w:eastAsia="Calibri" w:hAnsi="Calibri"/>
          <w:sz w:val="22"/>
          <w:szCs w:val="22"/>
        </w:rPr>
        <w:t>Subscriber</w:t>
      </w:r>
      <w:r>
        <w:rPr>
          <w:rFonts w:ascii="Calibri" w:eastAsia="Calibri" w:hAnsi="Calibri"/>
          <w:sz w:val="22"/>
          <w:szCs w:val="22"/>
        </w:rPr>
        <w:t>'s Nominated Experts</w:t>
      </w:r>
      <w:r w:rsidRPr="00DC288D">
        <w:rPr>
          <w:rFonts w:ascii="Calibri" w:eastAsia="Calibri" w:hAnsi="Calibri"/>
          <w:sz w:val="22"/>
          <w:szCs w:val="22"/>
        </w:rPr>
        <w:t xml:space="preserve"> on the Internet on a 24</w:t>
      </w:r>
      <w:r>
        <w:rPr>
          <w:rFonts w:ascii="Calibri" w:eastAsia="Calibri" w:hAnsi="Calibri"/>
          <w:sz w:val="22"/>
          <w:szCs w:val="22"/>
        </w:rPr>
        <w:t xml:space="preserve"> hours and 7 days a week</w:t>
      </w:r>
      <w:r w:rsidRPr="00DC288D">
        <w:rPr>
          <w:rFonts w:ascii="Calibri" w:eastAsia="Calibri" w:hAnsi="Calibri"/>
          <w:sz w:val="22"/>
          <w:szCs w:val="22"/>
        </w:rPr>
        <w:t xml:space="preserve"> basis, excluding normal network administration and system down time, but if access is suspended or interrupted, </w:t>
      </w:r>
      <w:r>
        <w:rPr>
          <w:rFonts w:ascii="Calibri" w:eastAsia="Calibri" w:hAnsi="Calibri"/>
          <w:sz w:val="22"/>
          <w:szCs w:val="22"/>
        </w:rPr>
        <w:t xml:space="preserve">A.I.S.E.'s </w:t>
      </w:r>
      <w:r w:rsidRPr="00DC288D">
        <w:rPr>
          <w:rFonts w:ascii="Calibri" w:eastAsia="Calibri" w:hAnsi="Calibri"/>
          <w:sz w:val="22"/>
          <w:szCs w:val="22"/>
        </w:rPr>
        <w:t>liability shall be limited to restoring access to the server as soo</w:t>
      </w:r>
      <w:r>
        <w:rPr>
          <w:rFonts w:ascii="Calibri" w:eastAsia="Calibri" w:hAnsi="Calibri"/>
          <w:sz w:val="22"/>
          <w:szCs w:val="22"/>
        </w:rPr>
        <w:t>n as practicable after A.I.S.E.'</w:t>
      </w:r>
      <w:r w:rsidRPr="00DC288D">
        <w:rPr>
          <w:rFonts w:ascii="Calibri" w:eastAsia="Calibri" w:hAnsi="Calibri"/>
          <w:sz w:val="22"/>
          <w:szCs w:val="22"/>
        </w:rPr>
        <w:t xml:space="preserve">s contracted IT company becomes aware of the problem. </w:t>
      </w:r>
    </w:p>
    <w:p w14:paraId="502B28AB" w14:textId="77777777" w:rsidR="009B2677" w:rsidRDefault="009B2677" w:rsidP="009B2677">
      <w:pPr>
        <w:spacing w:after="200"/>
        <w:ind w:left="708"/>
        <w:jc w:val="both"/>
        <w:rPr>
          <w:rFonts w:ascii="Calibri" w:eastAsia="Calibri" w:hAnsi="Calibri"/>
          <w:sz w:val="22"/>
          <w:szCs w:val="22"/>
        </w:rPr>
      </w:pPr>
      <w:r>
        <w:rPr>
          <w:rFonts w:ascii="Calibri" w:eastAsia="Calibri" w:hAnsi="Calibri"/>
          <w:sz w:val="22"/>
          <w:szCs w:val="22"/>
        </w:rPr>
        <w:t>A.I.S.E.</w:t>
      </w:r>
      <w:r w:rsidRPr="00057458">
        <w:rPr>
          <w:rFonts w:ascii="Calibri" w:eastAsia="Calibri" w:hAnsi="Calibri"/>
          <w:sz w:val="22"/>
          <w:szCs w:val="22"/>
        </w:rPr>
        <w:t xml:space="preserve"> reserves the right to modify the content, features, and functionality of the website</w:t>
      </w:r>
      <w:r>
        <w:rPr>
          <w:rFonts w:ascii="Calibri" w:eastAsia="Calibri" w:hAnsi="Calibri"/>
          <w:sz w:val="22"/>
          <w:szCs w:val="22"/>
        </w:rPr>
        <w:t xml:space="preserve"> on which </w:t>
      </w:r>
      <w:proofErr w:type="spellStart"/>
      <w:r>
        <w:rPr>
          <w:rFonts w:ascii="Calibri" w:eastAsia="Calibri" w:hAnsi="Calibri"/>
          <w:sz w:val="22"/>
          <w:szCs w:val="22"/>
        </w:rPr>
        <w:t>DetNet</w:t>
      </w:r>
      <w:proofErr w:type="spellEnd"/>
      <w:r>
        <w:rPr>
          <w:rFonts w:ascii="Calibri" w:eastAsia="Calibri" w:hAnsi="Calibri"/>
          <w:sz w:val="22"/>
          <w:szCs w:val="22"/>
        </w:rPr>
        <w:t xml:space="preserve"> is hosted</w:t>
      </w:r>
      <w:r w:rsidRPr="00057458">
        <w:rPr>
          <w:rFonts w:ascii="Calibri" w:eastAsia="Calibri" w:hAnsi="Calibri"/>
          <w:sz w:val="22"/>
          <w:szCs w:val="22"/>
        </w:rPr>
        <w:t>, to shut down the website, and to limit or deny access to all or part of the website at any time, for any reason, without prior notice, and</w:t>
      </w:r>
      <w:r>
        <w:rPr>
          <w:rFonts w:ascii="Calibri" w:eastAsia="Calibri" w:hAnsi="Calibri"/>
          <w:sz w:val="22"/>
          <w:szCs w:val="22"/>
        </w:rPr>
        <w:t>,</w:t>
      </w:r>
      <w:r w:rsidRPr="00057458">
        <w:rPr>
          <w:rFonts w:ascii="Calibri" w:eastAsia="Calibri" w:hAnsi="Calibri"/>
          <w:sz w:val="22"/>
          <w:szCs w:val="22"/>
        </w:rPr>
        <w:t xml:space="preserve"> to the extent permitted by law</w:t>
      </w:r>
      <w:r>
        <w:rPr>
          <w:rFonts w:ascii="Calibri" w:eastAsia="Calibri" w:hAnsi="Calibri"/>
          <w:sz w:val="22"/>
          <w:szCs w:val="22"/>
        </w:rPr>
        <w:t>,</w:t>
      </w:r>
      <w:r w:rsidRPr="00057458">
        <w:rPr>
          <w:rFonts w:ascii="Calibri" w:eastAsia="Calibri" w:hAnsi="Calibri"/>
          <w:sz w:val="22"/>
          <w:szCs w:val="22"/>
        </w:rPr>
        <w:t xml:space="preserve"> will not be liable in any way to </w:t>
      </w:r>
      <w:r>
        <w:rPr>
          <w:rFonts w:ascii="Calibri" w:eastAsia="Calibri" w:hAnsi="Calibri"/>
          <w:sz w:val="22"/>
          <w:szCs w:val="22"/>
        </w:rPr>
        <w:t xml:space="preserve">the Subscriber </w:t>
      </w:r>
      <w:r w:rsidRPr="00057458">
        <w:rPr>
          <w:rFonts w:ascii="Calibri" w:eastAsia="Calibri" w:hAnsi="Calibri"/>
          <w:sz w:val="22"/>
          <w:szCs w:val="22"/>
        </w:rPr>
        <w:t>or any third party for any possible loss, liability or consequence of such actions.</w:t>
      </w:r>
    </w:p>
    <w:p w14:paraId="22C3FA8B" w14:textId="77777777" w:rsidR="009B2677" w:rsidRDefault="009B2677" w:rsidP="009B2677">
      <w:pPr>
        <w:spacing w:after="200"/>
        <w:ind w:left="708"/>
        <w:jc w:val="both"/>
        <w:rPr>
          <w:rFonts w:ascii="Calibri" w:eastAsia="Calibri" w:hAnsi="Calibri"/>
          <w:sz w:val="22"/>
          <w:szCs w:val="22"/>
        </w:rPr>
      </w:pPr>
      <w:r w:rsidRPr="00C03088">
        <w:rPr>
          <w:rFonts w:ascii="Calibri" w:eastAsia="Calibri" w:hAnsi="Calibri"/>
          <w:sz w:val="22"/>
          <w:szCs w:val="22"/>
        </w:rPr>
        <w:t xml:space="preserve">A.I.S.E. </w:t>
      </w:r>
      <w:r w:rsidRPr="00DC288D">
        <w:rPr>
          <w:rFonts w:ascii="Calibri" w:eastAsia="Calibri" w:hAnsi="Calibri"/>
          <w:sz w:val="22"/>
          <w:szCs w:val="22"/>
        </w:rPr>
        <w:t xml:space="preserve">will have no liability for any loss or damage arising out of </w:t>
      </w:r>
      <w:r>
        <w:rPr>
          <w:rFonts w:ascii="Calibri" w:eastAsia="Calibri" w:hAnsi="Calibri"/>
          <w:sz w:val="22"/>
          <w:szCs w:val="22"/>
        </w:rPr>
        <w:t xml:space="preserve">the </w:t>
      </w:r>
      <w:r w:rsidRPr="00DC288D">
        <w:rPr>
          <w:rFonts w:ascii="Calibri" w:eastAsia="Calibri" w:hAnsi="Calibri"/>
          <w:sz w:val="22"/>
          <w:szCs w:val="22"/>
        </w:rPr>
        <w:t xml:space="preserve">use or inability to use </w:t>
      </w:r>
      <w:proofErr w:type="spellStart"/>
      <w:r w:rsidRPr="00DC288D">
        <w:rPr>
          <w:rFonts w:ascii="Calibri" w:eastAsia="Calibri" w:hAnsi="Calibri"/>
          <w:sz w:val="22"/>
          <w:szCs w:val="22"/>
        </w:rPr>
        <w:t>DetNet</w:t>
      </w:r>
      <w:proofErr w:type="spellEnd"/>
      <w:r w:rsidRPr="00DC288D">
        <w:rPr>
          <w:rFonts w:ascii="Calibri" w:eastAsia="Calibri" w:hAnsi="Calibri"/>
          <w:sz w:val="22"/>
          <w:szCs w:val="22"/>
        </w:rPr>
        <w:t xml:space="preserve">.  </w:t>
      </w:r>
      <w:r w:rsidRPr="00FC636F">
        <w:rPr>
          <w:rFonts w:ascii="Calibri" w:eastAsia="Calibri" w:hAnsi="Calibri"/>
          <w:sz w:val="22"/>
          <w:szCs w:val="22"/>
        </w:rPr>
        <w:t>No credit, refund or term extension will be granted because of downtime</w:t>
      </w:r>
      <w:r>
        <w:rPr>
          <w:rFonts w:ascii="Calibri" w:eastAsia="Calibri" w:hAnsi="Calibri"/>
          <w:sz w:val="22"/>
          <w:szCs w:val="22"/>
        </w:rPr>
        <w:t>.</w:t>
      </w:r>
      <w:r w:rsidRPr="00FC636F">
        <w:rPr>
          <w:rFonts w:ascii="Calibri" w:eastAsia="Calibri" w:hAnsi="Calibri"/>
          <w:sz w:val="22"/>
          <w:szCs w:val="22"/>
        </w:rPr>
        <w:t xml:space="preserve"> </w:t>
      </w:r>
      <w:r w:rsidRPr="00057458">
        <w:rPr>
          <w:rFonts w:ascii="Calibri" w:eastAsia="Calibri" w:hAnsi="Calibri"/>
          <w:sz w:val="22"/>
          <w:szCs w:val="22"/>
        </w:rPr>
        <w:t xml:space="preserve">To the extent permitted by law, in no event will </w:t>
      </w:r>
      <w:r>
        <w:rPr>
          <w:rFonts w:ascii="Calibri" w:eastAsia="Calibri" w:hAnsi="Calibri"/>
          <w:sz w:val="22"/>
          <w:szCs w:val="22"/>
        </w:rPr>
        <w:t>A.I.S.E</w:t>
      </w:r>
      <w:r w:rsidRPr="00057458">
        <w:rPr>
          <w:rFonts w:ascii="Calibri" w:eastAsia="Calibri" w:hAnsi="Calibri"/>
          <w:sz w:val="22"/>
          <w:szCs w:val="22"/>
        </w:rPr>
        <w:t xml:space="preserve">, its service providers, agents, </w:t>
      </w:r>
      <w:r>
        <w:rPr>
          <w:rFonts w:ascii="Calibri" w:eastAsia="Calibri" w:hAnsi="Calibri"/>
          <w:sz w:val="22"/>
          <w:szCs w:val="22"/>
        </w:rPr>
        <w:t>employees</w:t>
      </w:r>
      <w:r w:rsidRPr="00057458">
        <w:rPr>
          <w:rFonts w:ascii="Calibri" w:eastAsia="Calibri" w:hAnsi="Calibri"/>
          <w:sz w:val="22"/>
          <w:szCs w:val="22"/>
        </w:rPr>
        <w:t xml:space="preserve"> or directors, be liable for any damages, including without limitation direct or indirect, special, incidental, or consequential damages, losses or expenses arising in connection with </w:t>
      </w:r>
      <w:proofErr w:type="spellStart"/>
      <w:r>
        <w:rPr>
          <w:rFonts w:ascii="Calibri" w:eastAsia="Calibri" w:hAnsi="Calibri"/>
          <w:sz w:val="22"/>
          <w:szCs w:val="22"/>
        </w:rPr>
        <w:t>DetNet</w:t>
      </w:r>
      <w:proofErr w:type="spellEnd"/>
      <w:r>
        <w:rPr>
          <w:rFonts w:ascii="Calibri" w:eastAsia="Calibri" w:hAnsi="Calibri"/>
          <w:sz w:val="22"/>
          <w:szCs w:val="22"/>
        </w:rPr>
        <w:t xml:space="preserve"> or the content of the website on which it is hosted</w:t>
      </w:r>
      <w:r w:rsidRPr="00057458">
        <w:rPr>
          <w:rFonts w:ascii="Calibri" w:eastAsia="Calibri" w:hAnsi="Calibri"/>
          <w:sz w:val="22"/>
          <w:szCs w:val="22"/>
        </w:rPr>
        <w:t xml:space="preserve"> or </w:t>
      </w:r>
      <w:r>
        <w:rPr>
          <w:rFonts w:ascii="Calibri" w:eastAsia="Calibri" w:hAnsi="Calibri"/>
          <w:sz w:val="22"/>
          <w:szCs w:val="22"/>
        </w:rPr>
        <w:t xml:space="preserve">the </w:t>
      </w:r>
      <w:r w:rsidRPr="00057458">
        <w:rPr>
          <w:rFonts w:ascii="Calibri" w:eastAsia="Calibri" w:hAnsi="Calibri"/>
          <w:sz w:val="22"/>
          <w:szCs w:val="22"/>
        </w:rPr>
        <w:t>inability to use by any party, or in connection with any failure of performance, error, omission, interruption, defect, delay in operation or transmission, computer virus or line or system failure, even if they are advised of the possibility of such damages, losses or expenses.</w:t>
      </w:r>
    </w:p>
    <w:p w14:paraId="536F78D7" w14:textId="77777777" w:rsidR="009B2677" w:rsidRPr="00D52D7D" w:rsidRDefault="009B2677" w:rsidP="009B2677">
      <w:pPr>
        <w:pStyle w:val="Heading2"/>
        <w:rPr>
          <w:rFonts w:eastAsia="Calibri"/>
          <w:szCs w:val="22"/>
          <w:u w:val="single"/>
        </w:rPr>
      </w:pPr>
      <w:r w:rsidRPr="00D52D7D">
        <w:rPr>
          <w:rFonts w:eastAsia="Calibri"/>
          <w:szCs w:val="22"/>
          <w:u w:val="single"/>
        </w:rPr>
        <w:t>Indemnification</w:t>
      </w:r>
    </w:p>
    <w:p w14:paraId="767BC1D8" w14:textId="77777777" w:rsidR="009B2677" w:rsidRDefault="009B2677" w:rsidP="009B2677">
      <w:pPr>
        <w:spacing w:after="200"/>
        <w:ind w:left="708"/>
        <w:jc w:val="both"/>
        <w:rPr>
          <w:rFonts w:ascii="Calibri" w:eastAsia="Calibri" w:hAnsi="Calibri"/>
          <w:sz w:val="22"/>
          <w:szCs w:val="22"/>
        </w:rPr>
      </w:pPr>
      <w:r w:rsidRPr="00D52D7D">
        <w:rPr>
          <w:rFonts w:ascii="Calibri" w:eastAsia="Calibri" w:hAnsi="Calibri"/>
          <w:sz w:val="22"/>
          <w:szCs w:val="22"/>
        </w:rPr>
        <w:t xml:space="preserve">To the extent permitted by law, </w:t>
      </w:r>
      <w:r>
        <w:rPr>
          <w:rFonts w:ascii="Calibri" w:eastAsia="Calibri" w:hAnsi="Calibri"/>
          <w:sz w:val="22"/>
          <w:szCs w:val="22"/>
        </w:rPr>
        <w:t>the Subscriber shall indemnify, defend and hold harmless A.I.S.E</w:t>
      </w:r>
      <w:r w:rsidRPr="00D52D7D">
        <w:rPr>
          <w:rFonts w:ascii="Calibri" w:eastAsia="Calibri" w:hAnsi="Calibri"/>
          <w:sz w:val="22"/>
          <w:szCs w:val="22"/>
        </w:rPr>
        <w:t xml:space="preserve"> and its </w:t>
      </w:r>
      <w:r>
        <w:rPr>
          <w:rFonts w:ascii="Calibri" w:eastAsia="Calibri" w:hAnsi="Calibri"/>
          <w:sz w:val="22"/>
          <w:szCs w:val="22"/>
        </w:rPr>
        <w:t>directors</w:t>
      </w:r>
      <w:r w:rsidRPr="00D52D7D">
        <w:rPr>
          <w:rFonts w:ascii="Calibri" w:eastAsia="Calibri" w:hAnsi="Calibri"/>
          <w:sz w:val="22"/>
          <w:szCs w:val="22"/>
        </w:rPr>
        <w:t xml:space="preserve">, employees and agents, from any and all losses, injuries, liabilities, damages, fines, penalties, costs and expenses including reasonable attorneys' fees, resulting from claims made by any third party due to or arising out of </w:t>
      </w:r>
      <w:r>
        <w:rPr>
          <w:rFonts w:ascii="Calibri" w:eastAsia="Calibri" w:hAnsi="Calibri"/>
          <w:sz w:val="22"/>
          <w:szCs w:val="22"/>
        </w:rPr>
        <w:t>the Subscriber's</w:t>
      </w:r>
      <w:r w:rsidRPr="00D52D7D">
        <w:rPr>
          <w:rFonts w:ascii="Calibri" w:eastAsia="Calibri" w:hAnsi="Calibri"/>
          <w:sz w:val="22"/>
          <w:szCs w:val="22"/>
        </w:rPr>
        <w:t xml:space="preserve"> acts or </w:t>
      </w:r>
      <w:r>
        <w:rPr>
          <w:rFonts w:ascii="Calibri" w:eastAsia="Calibri" w:hAnsi="Calibri"/>
          <w:sz w:val="22"/>
          <w:szCs w:val="22"/>
        </w:rPr>
        <w:t xml:space="preserve">omissions in connection with </w:t>
      </w:r>
      <w:proofErr w:type="spellStart"/>
      <w:r>
        <w:rPr>
          <w:rFonts w:ascii="Calibri" w:eastAsia="Calibri" w:hAnsi="Calibri"/>
          <w:sz w:val="22"/>
          <w:szCs w:val="22"/>
        </w:rPr>
        <w:t>DetNet</w:t>
      </w:r>
      <w:proofErr w:type="spellEnd"/>
      <w:r w:rsidRPr="00D52D7D">
        <w:rPr>
          <w:rFonts w:ascii="Calibri" w:eastAsia="Calibri" w:hAnsi="Calibri"/>
          <w:sz w:val="22"/>
          <w:szCs w:val="22"/>
        </w:rPr>
        <w:t xml:space="preserve">, including any claims arising out of your use of the </w:t>
      </w:r>
      <w:r>
        <w:rPr>
          <w:rFonts w:ascii="Calibri" w:eastAsia="Calibri" w:hAnsi="Calibri"/>
          <w:sz w:val="22"/>
          <w:szCs w:val="22"/>
        </w:rPr>
        <w:t xml:space="preserve">data made available in </w:t>
      </w:r>
      <w:proofErr w:type="spellStart"/>
      <w:r>
        <w:rPr>
          <w:rFonts w:ascii="Calibri" w:eastAsia="Calibri" w:hAnsi="Calibri"/>
          <w:sz w:val="22"/>
          <w:szCs w:val="22"/>
        </w:rPr>
        <w:t>DetNet</w:t>
      </w:r>
      <w:proofErr w:type="spellEnd"/>
      <w:r w:rsidRPr="00D52D7D">
        <w:rPr>
          <w:rFonts w:ascii="Calibri" w:eastAsia="Calibri" w:hAnsi="Calibri"/>
          <w:sz w:val="22"/>
          <w:szCs w:val="22"/>
        </w:rPr>
        <w:t xml:space="preserve">, your violation of this Agreement or </w:t>
      </w:r>
      <w:r>
        <w:rPr>
          <w:rFonts w:ascii="Calibri" w:eastAsia="Calibri" w:hAnsi="Calibri"/>
          <w:sz w:val="22"/>
          <w:szCs w:val="22"/>
        </w:rPr>
        <w:t xml:space="preserve">the </w:t>
      </w:r>
      <w:proofErr w:type="spellStart"/>
      <w:r>
        <w:rPr>
          <w:rFonts w:ascii="Calibri" w:eastAsia="Calibri" w:hAnsi="Calibri"/>
          <w:sz w:val="22"/>
          <w:szCs w:val="22"/>
        </w:rPr>
        <w:t>DetNet</w:t>
      </w:r>
      <w:proofErr w:type="spellEnd"/>
      <w:r>
        <w:rPr>
          <w:rFonts w:ascii="Calibri" w:eastAsia="Calibri" w:hAnsi="Calibri"/>
          <w:sz w:val="22"/>
          <w:szCs w:val="22"/>
        </w:rPr>
        <w:t xml:space="preserve"> Rules of Use</w:t>
      </w:r>
      <w:r w:rsidRPr="00D52D7D">
        <w:rPr>
          <w:rFonts w:ascii="Calibri" w:eastAsia="Calibri" w:hAnsi="Calibri"/>
          <w:sz w:val="22"/>
          <w:szCs w:val="22"/>
        </w:rPr>
        <w:t xml:space="preserve">, or your violation of any rights of </w:t>
      </w:r>
      <w:r>
        <w:rPr>
          <w:rFonts w:ascii="Calibri" w:eastAsia="Calibri" w:hAnsi="Calibri"/>
          <w:sz w:val="22"/>
          <w:szCs w:val="22"/>
        </w:rPr>
        <w:t>a third party</w:t>
      </w:r>
      <w:r w:rsidRPr="00D52D7D">
        <w:rPr>
          <w:rFonts w:ascii="Calibri" w:eastAsia="Calibri" w:hAnsi="Calibri"/>
          <w:sz w:val="22"/>
          <w:szCs w:val="22"/>
        </w:rPr>
        <w:t>.</w:t>
      </w:r>
    </w:p>
    <w:p w14:paraId="04C87156" w14:textId="77777777" w:rsidR="009B2677" w:rsidRDefault="009B2677" w:rsidP="009B2677">
      <w:pPr>
        <w:spacing w:after="200"/>
        <w:jc w:val="both"/>
        <w:rPr>
          <w:rFonts w:ascii="Calibri" w:eastAsia="Calibri" w:hAnsi="Calibri"/>
          <w:sz w:val="22"/>
          <w:szCs w:val="22"/>
        </w:rPr>
      </w:pPr>
    </w:p>
    <w:p w14:paraId="18B09915" w14:textId="77777777" w:rsidR="009B2677" w:rsidRPr="00DC288D" w:rsidRDefault="009B2677" w:rsidP="009B2677">
      <w:pPr>
        <w:pStyle w:val="Heading1"/>
        <w:rPr>
          <w:szCs w:val="22"/>
        </w:rPr>
      </w:pPr>
      <w:r w:rsidRPr="00DC288D">
        <w:rPr>
          <w:szCs w:val="22"/>
        </w:rPr>
        <w:t xml:space="preserve">RENEWAL OF </w:t>
      </w:r>
      <w:r>
        <w:rPr>
          <w:szCs w:val="22"/>
        </w:rPr>
        <w:t>SUBSCRIPTION</w:t>
      </w:r>
      <w:r w:rsidRPr="00DC288D">
        <w:rPr>
          <w:szCs w:val="22"/>
        </w:rPr>
        <w:t xml:space="preserve"> – TERMINATION</w:t>
      </w:r>
    </w:p>
    <w:p w14:paraId="49ED6DE1" w14:textId="77777777" w:rsidR="009B2677" w:rsidRPr="008A3DCD" w:rsidRDefault="009B2677" w:rsidP="009B2677">
      <w:pPr>
        <w:pStyle w:val="Heading2"/>
        <w:rPr>
          <w:rFonts w:eastAsia="Calibri"/>
          <w:szCs w:val="22"/>
          <w:u w:val="single"/>
        </w:rPr>
      </w:pPr>
      <w:r w:rsidRPr="008A3DCD">
        <w:rPr>
          <w:rFonts w:eastAsia="Calibri"/>
          <w:szCs w:val="22"/>
          <w:u w:val="single"/>
        </w:rPr>
        <w:t>Termination by Subscriber</w:t>
      </w:r>
      <w:r>
        <w:rPr>
          <w:rFonts w:eastAsia="Calibri"/>
          <w:szCs w:val="22"/>
          <w:u w:val="single"/>
        </w:rPr>
        <w:t xml:space="preserve"> and automatic renewal</w:t>
      </w:r>
    </w:p>
    <w:p w14:paraId="349D33DF" w14:textId="77777777" w:rsidR="009B2677" w:rsidRDefault="009B2677" w:rsidP="009B2677">
      <w:pPr>
        <w:spacing w:after="200"/>
        <w:ind w:left="708"/>
        <w:jc w:val="both"/>
        <w:rPr>
          <w:rFonts w:ascii="Calibri" w:eastAsia="Calibri" w:hAnsi="Calibri"/>
          <w:sz w:val="22"/>
          <w:szCs w:val="22"/>
        </w:rPr>
      </w:pPr>
      <w:r w:rsidRPr="008A3DCD">
        <w:rPr>
          <w:rFonts w:ascii="Calibri" w:eastAsia="Calibri" w:hAnsi="Calibri"/>
          <w:sz w:val="22"/>
          <w:szCs w:val="22"/>
        </w:rPr>
        <w:t xml:space="preserve">Access to </w:t>
      </w:r>
      <w:proofErr w:type="spellStart"/>
      <w:r w:rsidRPr="008A3DCD">
        <w:rPr>
          <w:rFonts w:ascii="Calibri" w:eastAsia="Calibri" w:hAnsi="Calibri"/>
          <w:sz w:val="22"/>
          <w:szCs w:val="22"/>
        </w:rPr>
        <w:t>DetNet</w:t>
      </w:r>
      <w:proofErr w:type="spellEnd"/>
      <w:r w:rsidRPr="008A3DCD">
        <w:rPr>
          <w:rFonts w:ascii="Calibri" w:eastAsia="Calibri" w:hAnsi="Calibri"/>
          <w:sz w:val="22"/>
          <w:szCs w:val="22"/>
        </w:rPr>
        <w:t xml:space="preserve"> is granted for a </w:t>
      </w:r>
      <w:r>
        <w:rPr>
          <w:rFonts w:ascii="Calibri" w:eastAsia="Calibri" w:hAnsi="Calibri"/>
          <w:sz w:val="22"/>
          <w:szCs w:val="22"/>
        </w:rPr>
        <w:t>Subscription</w:t>
      </w:r>
      <w:r w:rsidRPr="008A3DCD">
        <w:rPr>
          <w:rFonts w:ascii="Calibri" w:eastAsia="Calibri" w:hAnsi="Calibri"/>
          <w:sz w:val="22"/>
          <w:szCs w:val="22"/>
        </w:rPr>
        <w:t xml:space="preserve"> Period which shall be automatically renewed for subsequent sequential </w:t>
      </w:r>
      <w:r>
        <w:rPr>
          <w:rFonts w:ascii="Calibri" w:eastAsia="Calibri" w:hAnsi="Calibri"/>
          <w:sz w:val="22"/>
          <w:szCs w:val="22"/>
        </w:rPr>
        <w:t>Subscription</w:t>
      </w:r>
      <w:r w:rsidRPr="008A3DCD">
        <w:rPr>
          <w:rFonts w:ascii="Calibri" w:eastAsia="Calibri" w:hAnsi="Calibri"/>
          <w:sz w:val="22"/>
          <w:szCs w:val="22"/>
        </w:rPr>
        <w:t xml:space="preserve"> Periods</w:t>
      </w:r>
      <w:r>
        <w:rPr>
          <w:rFonts w:ascii="Calibri" w:eastAsia="Calibri" w:hAnsi="Calibri"/>
          <w:sz w:val="22"/>
          <w:szCs w:val="22"/>
        </w:rPr>
        <w:t xml:space="preserve"> of 12 months</w:t>
      </w:r>
      <w:r w:rsidRPr="008A3DCD">
        <w:rPr>
          <w:rFonts w:ascii="Calibri" w:eastAsia="Calibri" w:hAnsi="Calibri"/>
          <w:sz w:val="22"/>
          <w:szCs w:val="22"/>
        </w:rPr>
        <w:t xml:space="preserve">, </w:t>
      </w:r>
      <w:r>
        <w:rPr>
          <w:rFonts w:ascii="Calibri" w:eastAsia="Calibri" w:hAnsi="Calibri"/>
          <w:sz w:val="22"/>
          <w:szCs w:val="22"/>
        </w:rPr>
        <w:t xml:space="preserve">conditional upon payment of the Subscription fee for the new Subscription period, </w:t>
      </w:r>
      <w:r w:rsidRPr="008A3DCD">
        <w:rPr>
          <w:rFonts w:ascii="Calibri" w:eastAsia="Calibri" w:hAnsi="Calibri"/>
          <w:sz w:val="22"/>
          <w:szCs w:val="22"/>
        </w:rPr>
        <w:t xml:space="preserve">unless Subscriber terminates this Agreement by written notice sent to A.I.S.E. </w:t>
      </w:r>
      <w:r>
        <w:rPr>
          <w:rFonts w:ascii="Calibri" w:eastAsia="Calibri" w:hAnsi="Calibri"/>
          <w:sz w:val="22"/>
          <w:szCs w:val="22"/>
        </w:rPr>
        <w:t xml:space="preserve">at the latest </w:t>
      </w:r>
      <w:r w:rsidRPr="008A3DCD">
        <w:rPr>
          <w:rFonts w:ascii="Calibri" w:eastAsia="Calibri" w:hAnsi="Calibri"/>
          <w:sz w:val="22"/>
          <w:szCs w:val="22"/>
        </w:rPr>
        <w:t xml:space="preserve">30 calendar days before the expiry of the ongoing </w:t>
      </w:r>
      <w:r>
        <w:rPr>
          <w:rFonts w:ascii="Calibri" w:eastAsia="Calibri" w:hAnsi="Calibri"/>
          <w:sz w:val="22"/>
          <w:szCs w:val="22"/>
        </w:rPr>
        <w:t>Subscription</w:t>
      </w:r>
      <w:r w:rsidRPr="008A3DCD">
        <w:rPr>
          <w:rFonts w:ascii="Calibri" w:eastAsia="Calibri" w:hAnsi="Calibri"/>
          <w:sz w:val="22"/>
          <w:szCs w:val="22"/>
        </w:rPr>
        <w:t xml:space="preserve"> Period. </w:t>
      </w:r>
    </w:p>
    <w:p w14:paraId="0DDBB168" w14:textId="77777777" w:rsidR="009B2677" w:rsidRPr="008A3DCD" w:rsidRDefault="009B2677" w:rsidP="009B2677">
      <w:pPr>
        <w:pStyle w:val="Heading2"/>
        <w:rPr>
          <w:rFonts w:eastAsia="Calibri"/>
          <w:szCs w:val="22"/>
          <w:u w:val="single"/>
        </w:rPr>
      </w:pPr>
      <w:r w:rsidRPr="008A3DCD">
        <w:rPr>
          <w:rFonts w:eastAsia="Calibri"/>
          <w:szCs w:val="22"/>
          <w:u w:val="single"/>
        </w:rPr>
        <w:lastRenderedPageBreak/>
        <w:t>Termination by A.I.S.E.</w:t>
      </w:r>
    </w:p>
    <w:p w14:paraId="40318985" w14:textId="77777777" w:rsidR="009B2677" w:rsidRPr="00246E08" w:rsidRDefault="009B2677" w:rsidP="009B2677">
      <w:pPr>
        <w:tabs>
          <w:tab w:val="left" w:pos="426"/>
        </w:tabs>
        <w:ind w:left="708"/>
        <w:jc w:val="both"/>
        <w:rPr>
          <w:rFonts w:ascii="Calibri" w:hAnsi="Calibri" w:cs="Arial"/>
          <w:sz w:val="22"/>
          <w:szCs w:val="22"/>
        </w:rPr>
      </w:pPr>
      <w:r w:rsidRPr="00246E08">
        <w:rPr>
          <w:rFonts w:ascii="Calibri" w:hAnsi="Calibri" w:cs="Arial"/>
          <w:sz w:val="22"/>
          <w:szCs w:val="22"/>
        </w:rPr>
        <w:t>A.I.S.E may terminate this Agreement</w:t>
      </w:r>
      <w:r>
        <w:rPr>
          <w:rFonts w:ascii="Calibri" w:hAnsi="Calibri" w:cs="Arial"/>
          <w:sz w:val="22"/>
          <w:szCs w:val="22"/>
        </w:rPr>
        <w:t>,</w:t>
      </w:r>
      <w:r w:rsidRPr="00246E08">
        <w:rPr>
          <w:rFonts w:ascii="Calibri" w:hAnsi="Calibri" w:cs="Arial"/>
          <w:sz w:val="22"/>
          <w:szCs w:val="22"/>
        </w:rPr>
        <w:t xml:space="preserve"> and therefore the Subscriber's right to access and use </w:t>
      </w:r>
      <w:proofErr w:type="spellStart"/>
      <w:r w:rsidRPr="00246E08">
        <w:rPr>
          <w:rFonts w:ascii="Calibri" w:hAnsi="Calibri" w:cs="Arial"/>
          <w:sz w:val="22"/>
          <w:szCs w:val="22"/>
        </w:rPr>
        <w:t>DetNet</w:t>
      </w:r>
      <w:proofErr w:type="spellEnd"/>
      <w:r w:rsidRPr="00246E08">
        <w:rPr>
          <w:rFonts w:ascii="Calibri" w:hAnsi="Calibri" w:cs="Arial"/>
          <w:sz w:val="22"/>
          <w:szCs w:val="22"/>
        </w:rPr>
        <w:t xml:space="preserve"> and the data made available on </w:t>
      </w:r>
      <w:proofErr w:type="spellStart"/>
      <w:r w:rsidRPr="00246E08">
        <w:rPr>
          <w:rFonts w:ascii="Calibri" w:hAnsi="Calibri" w:cs="Arial"/>
          <w:sz w:val="22"/>
          <w:szCs w:val="22"/>
        </w:rPr>
        <w:t>DetNet</w:t>
      </w:r>
      <w:proofErr w:type="spellEnd"/>
      <w:r>
        <w:rPr>
          <w:rFonts w:ascii="Calibri" w:hAnsi="Calibri" w:cs="Arial"/>
          <w:sz w:val="22"/>
          <w:szCs w:val="22"/>
        </w:rPr>
        <w:t>,</w:t>
      </w:r>
      <w:r w:rsidRPr="00246E08">
        <w:rPr>
          <w:rFonts w:ascii="Calibri" w:hAnsi="Calibri" w:cs="Arial"/>
          <w:sz w:val="22"/>
          <w:szCs w:val="22"/>
        </w:rPr>
        <w:t xml:space="preserve"> </w:t>
      </w:r>
      <w:r>
        <w:rPr>
          <w:rFonts w:ascii="Calibri" w:hAnsi="Calibri" w:cs="Arial"/>
          <w:sz w:val="22"/>
          <w:szCs w:val="22"/>
        </w:rPr>
        <w:t xml:space="preserve">at any time during any Subscription Period </w:t>
      </w:r>
      <w:r w:rsidRPr="00246E08">
        <w:rPr>
          <w:rFonts w:ascii="Calibri" w:hAnsi="Calibri" w:cs="Arial"/>
          <w:sz w:val="22"/>
          <w:szCs w:val="22"/>
        </w:rPr>
        <w:t>with immediate effect subject to a written notice, if the Subscriber violates any provision of this Agreement</w:t>
      </w:r>
      <w:r>
        <w:rPr>
          <w:rFonts w:ascii="Calibri" w:hAnsi="Calibri" w:cs="Arial"/>
          <w:sz w:val="22"/>
          <w:szCs w:val="22"/>
        </w:rPr>
        <w:t xml:space="preserve"> either directly or through its Nominated Expert</w:t>
      </w:r>
      <w:r w:rsidRPr="00246E08">
        <w:rPr>
          <w:rFonts w:ascii="Calibri" w:hAnsi="Calibri" w:cs="Arial"/>
          <w:sz w:val="22"/>
          <w:szCs w:val="22"/>
        </w:rPr>
        <w:t xml:space="preserve">. </w:t>
      </w:r>
    </w:p>
    <w:p w14:paraId="477589A2" w14:textId="77777777" w:rsidR="009B2677" w:rsidRPr="00246E08" w:rsidRDefault="009B2677" w:rsidP="009B2677">
      <w:pPr>
        <w:tabs>
          <w:tab w:val="left" w:pos="426"/>
        </w:tabs>
        <w:jc w:val="both"/>
        <w:rPr>
          <w:rFonts w:ascii="Calibri" w:hAnsi="Calibri" w:cs="Arial"/>
          <w:sz w:val="22"/>
          <w:szCs w:val="22"/>
        </w:rPr>
      </w:pPr>
    </w:p>
    <w:p w14:paraId="032DEF49" w14:textId="77777777" w:rsidR="009B2677" w:rsidRDefault="009B2677" w:rsidP="009B2677">
      <w:pPr>
        <w:spacing w:after="200"/>
        <w:ind w:left="708"/>
        <w:jc w:val="both"/>
        <w:rPr>
          <w:rFonts w:ascii="Calibri" w:eastAsia="Calibri" w:hAnsi="Calibri"/>
          <w:sz w:val="22"/>
          <w:szCs w:val="22"/>
          <w:highlight w:val="yellow"/>
        </w:rPr>
      </w:pPr>
      <w:r>
        <w:rPr>
          <w:rFonts w:ascii="Calibri" w:eastAsia="Calibri" w:hAnsi="Calibri"/>
          <w:sz w:val="22"/>
          <w:szCs w:val="22"/>
        </w:rPr>
        <w:t>A.I.S.E. may also elect, at its discretion, to only suspend this Agreement if the violation appears to be minor (such as: a short delay in meeting any financial obligations) and grant the Subscriber a 30 day period to cure the violation</w:t>
      </w:r>
      <w:r w:rsidRPr="00246E08">
        <w:rPr>
          <w:rFonts w:ascii="Calibri" w:eastAsia="Calibri" w:hAnsi="Calibri"/>
          <w:sz w:val="22"/>
          <w:szCs w:val="22"/>
        </w:rPr>
        <w:t xml:space="preserve">. If the breach is cured in the specified period and the </w:t>
      </w:r>
      <w:r>
        <w:rPr>
          <w:rFonts w:ascii="Calibri" w:eastAsia="Calibri" w:hAnsi="Calibri"/>
          <w:sz w:val="22"/>
          <w:szCs w:val="22"/>
        </w:rPr>
        <w:t>Subscriber</w:t>
      </w:r>
      <w:r w:rsidRPr="00246E08">
        <w:rPr>
          <w:rFonts w:ascii="Calibri" w:eastAsia="Calibri" w:hAnsi="Calibri"/>
          <w:sz w:val="22"/>
          <w:szCs w:val="22"/>
        </w:rPr>
        <w:t xml:space="preserve"> receives written acknowledgement from </w:t>
      </w:r>
      <w:r>
        <w:rPr>
          <w:rFonts w:ascii="Calibri" w:eastAsia="Calibri" w:hAnsi="Calibri"/>
          <w:sz w:val="22"/>
          <w:szCs w:val="22"/>
        </w:rPr>
        <w:t xml:space="preserve">A.I.S.E. that it considers </w:t>
      </w:r>
      <w:r w:rsidRPr="00246E08">
        <w:rPr>
          <w:rFonts w:ascii="Calibri" w:eastAsia="Calibri" w:hAnsi="Calibri"/>
          <w:sz w:val="22"/>
          <w:szCs w:val="22"/>
        </w:rPr>
        <w:t xml:space="preserve">the breach has been cured, then the notice of termination will be </w:t>
      </w:r>
      <w:r>
        <w:rPr>
          <w:rFonts w:ascii="Calibri" w:eastAsia="Calibri" w:hAnsi="Calibri"/>
          <w:sz w:val="22"/>
          <w:szCs w:val="22"/>
        </w:rPr>
        <w:t xml:space="preserve">deemed </w:t>
      </w:r>
      <w:r w:rsidRPr="00246E08">
        <w:rPr>
          <w:rFonts w:ascii="Calibri" w:eastAsia="Calibri" w:hAnsi="Calibri"/>
          <w:sz w:val="22"/>
          <w:szCs w:val="22"/>
        </w:rPr>
        <w:t xml:space="preserve">void and </w:t>
      </w:r>
      <w:r>
        <w:rPr>
          <w:rFonts w:ascii="Calibri" w:eastAsia="Calibri" w:hAnsi="Calibri"/>
          <w:sz w:val="22"/>
          <w:szCs w:val="22"/>
        </w:rPr>
        <w:t>have</w:t>
      </w:r>
      <w:r w:rsidRPr="00246E08">
        <w:rPr>
          <w:rFonts w:ascii="Calibri" w:eastAsia="Calibri" w:hAnsi="Calibri"/>
          <w:sz w:val="22"/>
          <w:szCs w:val="22"/>
        </w:rPr>
        <w:t xml:space="preserve"> no effect.</w:t>
      </w:r>
    </w:p>
    <w:p w14:paraId="1441786C" w14:textId="77777777" w:rsidR="009B2677" w:rsidRDefault="009B2677" w:rsidP="009B2677">
      <w:pPr>
        <w:spacing w:after="200"/>
        <w:ind w:left="708"/>
        <w:jc w:val="both"/>
        <w:rPr>
          <w:rFonts w:ascii="Calibri" w:eastAsia="Calibri" w:hAnsi="Calibri"/>
          <w:sz w:val="22"/>
          <w:szCs w:val="22"/>
        </w:rPr>
      </w:pPr>
      <w:r w:rsidRPr="00C90AE8">
        <w:rPr>
          <w:rFonts w:ascii="Calibri" w:eastAsia="Calibri" w:hAnsi="Calibri"/>
          <w:sz w:val="22"/>
          <w:szCs w:val="22"/>
        </w:rPr>
        <w:t xml:space="preserve">In case A.I.S.E. would decide to stop operating </w:t>
      </w:r>
      <w:proofErr w:type="spellStart"/>
      <w:r w:rsidRPr="00C90AE8">
        <w:rPr>
          <w:rFonts w:ascii="Calibri" w:eastAsia="Calibri" w:hAnsi="Calibri"/>
          <w:sz w:val="22"/>
          <w:szCs w:val="22"/>
        </w:rPr>
        <w:t>DetNet</w:t>
      </w:r>
      <w:proofErr w:type="spellEnd"/>
      <w:r w:rsidRPr="00C90AE8">
        <w:rPr>
          <w:rFonts w:ascii="Calibri" w:eastAsia="Calibri" w:hAnsi="Calibri"/>
          <w:sz w:val="22"/>
          <w:szCs w:val="22"/>
        </w:rPr>
        <w:t xml:space="preserve">, A.I.S.E shall inform Subscriber by a written notice of at least one calendar year. Access to </w:t>
      </w:r>
      <w:proofErr w:type="spellStart"/>
      <w:r w:rsidRPr="00C90AE8">
        <w:rPr>
          <w:rFonts w:ascii="Calibri" w:eastAsia="Calibri" w:hAnsi="Calibri"/>
          <w:sz w:val="22"/>
          <w:szCs w:val="22"/>
        </w:rPr>
        <w:t>DetNet</w:t>
      </w:r>
      <w:proofErr w:type="spellEnd"/>
      <w:r w:rsidRPr="00C90AE8">
        <w:rPr>
          <w:rFonts w:ascii="Calibri" w:eastAsia="Calibri" w:hAnsi="Calibri"/>
          <w:sz w:val="22"/>
          <w:szCs w:val="22"/>
        </w:rPr>
        <w:t xml:space="preserve"> will continue for a transitional period following the served notice.  </w:t>
      </w:r>
    </w:p>
    <w:p w14:paraId="2EB583DB" w14:textId="77777777" w:rsidR="009B2677" w:rsidRPr="00246E08" w:rsidRDefault="009B2677" w:rsidP="009B2677">
      <w:pPr>
        <w:pStyle w:val="Heading2"/>
        <w:rPr>
          <w:rFonts w:eastAsia="Calibri"/>
          <w:szCs w:val="22"/>
          <w:u w:val="single"/>
        </w:rPr>
      </w:pPr>
      <w:r w:rsidRPr="00246E08">
        <w:rPr>
          <w:rFonts w:eastAsia="Calibri"/>
          <w:szCs w:val="22"/>
          <w:u w:val="single"/>
        </w:rPr>
        <w:t>Effect</w:t>
      </w:r>
      <w:r>
        <w:rPr>
          <w:rFonts w:eastAsia="Calibri"/>
          <w:szCs w:val="22"/>
          <w:u w:val="single"/>
        </w:rPr>
        <w:t>s</w:t>
      </w:r>
      <w:r w:rsidRPr="00246E08">
        <w:rPr>
          <w:rFonts w:eastAsia="Calibri"/>
          <w:szCs w:val="22"/>
          <w:u w:val="single"/>
        </w:rPr>
        <w:t xml:space="preserve"> of Termination</w:t>
      </w:r>
    </w:p>
    <w:p w14:paraId="04903105" w14:textId="77777777" w:rsidR="009B2677" w:rsidRDefault="009B2677" w:rsidP="009B2677">
      <w:pPr>
        <w:tabs>
          <w:tab w:val="left" w:pos="426"/>
        </w:tabs>
        <w:ind w:left="708"/>
        <w:jc w:val="both"/>
        <w:rPr>
          <w:rFonts w:ascii="Calibri" w:hAnsi="Calibri" w:cs="Arial"/>
          <w:sz w:val="22"/>
          <w:szCs w:val="22"/>
        </w:rPr>
      </w:pPr>
      <w:r w:rsidRPr="00246E08">
        <w:rPr>
          <w:rFonts w:ascii="Calibri" w:hAnsi="Calibri" w:cs="Arial"/>
          <w:sz w:val="22"/>
          <w:szCs w:val="22"/>
        </w:rPr>
        <w:t>Upon term</w:t>
      </w:r>
      <w:r>
        <w:rPr>
          <w:rFonts w:ascii="Calibri" w:hAnsi="Calibri" w:cs="Arial"/>
          <w:sz w:val="22"/>
          <w:szCs w:val="22"/>
        </w:rPr>
        <w:t>ination of this Agreement for any reason whatsoever</w:t>
      </w:r>
      <w:r w:rsidRPr="00246E08">
        <w:rPr>
          <w:rFonts w:ascii="Calibri" w:hAnsi="Calibri" w:cs="Arial"/>
          <w:sz w:val="22"/>
          <w:szCs w:val="22"/>
        </w:rPr>
        <w:t xml:space="preserve">, the Subscriber will immediately cease using </w:t>
      </w:r>
      <w:proofErr w:type="spellStart"/>
      <w:r>
        <w:rPr>
          <w:rFonts w:ascii="Calibri" w:hAnsi="Calibri" w:cs="Arial"/>
          <w:sz w:val="22"/>
          <w:szCs w:val="22"/>
        </w:rPr>
        <w:t>DetNet</w:t>
      </w:r>
      <w:proofErr w:type="spellEnd"/>
      <w:r>
        <w:rPr>
          <w:rFonts w:ascii="Calibri" w:hAnsi="Calibri" w:cs="Arial"/>
          <w:sz w:val="22"/>
          <w:szCs w:val="22"/>
        </w:rPr>
        <w:t xml:space="preserve"> and the passwords and username granted to its Nominate Experts will be immediately cancelled and de-activated. </w:t>
      </w:r>
    </w:p>
    <w:p w14:paraId="2AB532BB" w14:textId="77777777" w:rsidR="009B2677" w:rsidRDefault="009B2677" w:rsidP="009B2677">
      <w:pPr>
        <w:tabs>
          <w:tab w:val="left" w:pos="426"/>
        </w:tabs>
        <w:jc w:val="both"/>
        <w:rPr>
          <w:rFonts w:ascii="Calibri" w:hAnsi="Calibri" w:cs="Arial"/>
          <w:sz w:val="22"/>
          <w:szCs w:val="22"/>
        </w:rPr>
      </w:pPr>
    </w:p>
    <w:p w14:paraId="04680654" w14:textId="77777777" w:rsidR="009B2677" w:rsidRDefault="009B2677" w:rsidP="009B2677">
      <w:pPr>
        <w:tabs>
          <w:tab w:val="left" w:pos="426"/>
        </w:tabs>
        <w:ind w:left="708"/>
        <w:jc w:val="both"/>
        <w:rPr>
          <w:rFonts w:ascii="Calibri" w:hAnsi="Calibri" w:cs="Arial"/>
          <w:sz w:val="22"/>
          <w:szCs w:val="22"/>
        </w:rPr>
      </w:pPr>
      <w:r>
        <w:rPr>
          <w:rFonts w:ascii="Calibri" w:hAnsi="Calibri" w:cs="Arial"/>
          <w:sz w:val="22"/>
          <w:szCs w:val="22"/>
        </w:rPr>
        <w:t xml:space="preserve">However, the Subscriber will be entitled to keep the data made available in </w:t>
      </w:r>
      <w:proofErr w:type="spellStart"/>
      <w:r>
        <w:rPr>
          <w:rFonts w:ascii="Calibri" w:hAnsi="Calibri" w:cs="Arial"/>
          <w:sz w:val="22"/>
          <w:szCs w:val="22"/>
        </w:rPr>
        <w:t>DetNet</w:t>
      </w:r>
      <w:proofErr w:type="spellEnd"/>
      <w:r>
        <w:rPr>
          <w:rFonts w:ascii="Calibri" w:hAnsi="Calibri" w:cs="Arial"/>
          <w:sz w:val="22"/>
          <w:szCs w:val="22"/>
        </w:rPr>
        <w:t xml:space="preserve"> as recorded in a Classification Record in its possession for as long as it is under any classification obligation pursuant to the CLP Regulation with respect to the related mixtures, provided it has collected this data in accordance with the purpose of this Agreement</w:t>
      </w:r>
      <w:r w:rsidRPr="00246E08">
        <w:rPr>
          <w:rFonts w:ascii="Calibri" w:hAnsi="Calibri" w:cs="Arial"/>
          <w:sz w:val="22"/>
          <w:szCs w:val="22"/>
        </w:rPr>
        <w:t xml:space="preserve">.  </w:t>
      </w:r>
    </w:p>
    <w:p w14:paraId="25C7888D" w14:textId="77777777" w:rsidR="009B2677" w:rsidRDefault="009B2677" w:rsidP="009B2677">
      <w:pPr>
        <w:tabs>
          <w:tab w:val="left" w:pos="426"/>
        </w:tabs>
        <w:jc w:val="both"/>
        <w:rPr>
          <w:rFonts w:ascii="Calibri" w:hAnsi="Calibri" w:cs="Arial"/>
          <w:sz w:val="22"/>
          <w:szCs w:val="22"/>
        </w:rPr>
      </w:pPr>
    </w:p>
    <w:p w14:paraId="72CE605D" w14:textId="77777777" w:rsidR="009B2677" w:rsidRDefault="009B2677" w:rsidP="009B2677">
      <w:pPr>
        <w:tabs>
          <w:tab w:val="left" w:pos="426"/>
        </w:tabs>
        <w:ind w:left="708"/>
        <w:jc w:val="both"/>
        <w:rPr>
          <w:rFonts w:ascii="Calibri" w:hAnsi="Calibri" w:cs="Arial"/>
          <w:sz w:val="22"/>
          <w:szCs w:val="22"/>
        </w:rPr>
      </w:pPr>
      <w:r>
        <w:rPr>
          <w:rFonts w:ascii="Calibri" w:hAnsi="Calibri" w:cs="Arial"/>
          <w:sz w:val="22"/>
          <w:szCs w:val="22"/>
        </w:rPr>
        <w:t>If the data accessed and used by the Subscriber through its Nominated Expert(s) has been improperly used, i.e. in contradiction with the purpose set out in this Agreement, then the Subscriber shall return any collected data on whichever medium to A.I.S.E. promptly upon termination.</w:t>
      </w:r>
    </w:p>
    <w:p w14:paraId="7253B323" w14:textId="77777777" w:rsidR="009B2677" w:rsidRDefault="009B2677" w:rsidP="009B2677">
      <w:pPr>
        <w:tabs>
          <w:tab w:val="left" w:pos="426"/>
        </w:tabs>
        <w:jc w:val="both"/>
        <w:rPr>
          <w:rFonts w:ascii="Calibri" w:hAnsi="Calibri" w:cs="Arial"/>
          <w:sz w:val="22"/>
          <w:szCs w:val="22"/>
        </w:rPr>
      </w:pPr>
    </w:p>
    <w:p w14:paraId="100C4087" w14:textId="77777777" w:rsidR="009B2677" w:rsidRDefault="009B2677" w:rsidP="009B2677">
      <w:pPr>
        <w:ind w:left="708"/>
        <w:jc w:val="both"/>
        <w:rPr>
          <w:rFonts w:ascii="Calibri" w:hAnsi="Calibri"/>
          <w:sz w:val="22"/>
          <w:szCs w:val="22"/>
        </w:rPr>
      </w:pPr>
      <w:r w:rsidRPr="00DC288D">
        <w:rPr>
          <w:rFonts w:ascii="Calibri" w:hAnsi="Calibri"/>
          <w:sz w:val="22"/>
          <w:szCs w:val="22"/>
        </w:rPr>
        <w:t>Upon termination of this Agreement</w:t>
      </w:r>
      <w:r w:rsidRPr="00FA0AA8">
        <w:t xml:space="preserve"> </w:t>
      </w:r>
      <w:r w:rsidRPr="00FA0AA8">
        <w:rPr>
          <w:rFonts w:ascii="Calibri" w:hAnsi="Calibri"/>
          <w:sz w:val="22"/>
          <w:szCs w:val="22"/>
        </w:rPr>
        <w:t>for any reason whatsoever</w:t>
      </w:r>
      <w:r w:rsidRPr="00DC288D">
        <w:rPr>
          <w:rFonts w:ascii="Calibri" w:hAnsi="Calibri"/>
          <w:sz w:val="22"/>
          <w:szCs w:val="22"/>
        </w:rPr>
        <w:t>, the Subscriber will have no claim against A.I.S.E., for compensation of loss of business or goodwill for any other damages that may result from such termination of this Agreement.</w:t>
      </w:r>
    </w:p>
    <w:p w14:paraId="4114236E" w14:textId="77777777" w:rsidR="009B2677" w:rsidRDefault="009B2677" w:rsidP="009B2677">
      <w:pPr>
        <w:jc w:val="both"/>
        <w:rPr>
          <w:rFonts w:ascii="Calibri" w:hAnsi="Calibri"/>
          <w:sz w:val="22"/>
          <w:szCs w:val="22"/>
        </w:rPr>
      </w:pPr>
    </w:p>
    <w:p w14:paraId="1CB6FD52" w14:textId="51D7B790" w:rsidR="0006386F" w:rsidRPr="0006386F" w:rsidRDefault="009B2677" w:rsidP="0006386F">
      <w:pPr>
        <w:ind w:left="708"/>
        <w:jc w:val="both"/>
        <w:rPr>
          <w:rFonts w:ascii="Calibri" w:hAnsi="Calibri"/>
          <w:sz w:val="22"/>
          <w:szCs w:val="22"/>
        </w:rPr>
      </w:pPr>
      <w:r>
        <w:rPr>
          <w:rFonts w:ascii="Calibri" w:hAnsi="Calibri"/>
          <w:sz w:val="22"/>
          <w:szCs w:val="22"/>
        </w:rPr>
        <w:t xml:space="preserve">Upon Termination of this Agreement for any reason whatsoever, should the Subscriber subsequently undergo an inspection and need the competent authorities carrying out the inspection to access certain data used at the time of subscription, the Subscriber will be entitled to request these data from A.I.S.E. However, A.I.S.E. reserves the right to request an administrative fee.  </w:t>
      </w:r>
    </w:p>
    <w:p w14:paraId="59ECFA17" w14:textId="60036F36" w:rsidR="0006386F" w:rsidRPr="0006386F" w:rsidRDefault="0006386F" w:rsidP="0006386F">
      <w:pPr>
        <w:rPr>
          <w:rFonts w:ascii="Calibri" w:hAnsi="Calibri"/>
          <w:sz w:val="22"/>
          <w:szCs w:val="22"/>
        </w:rPr>
      </w:pPr>
    </w:p>
    <w:p w14:paraId="628B0C7B" w14:textId="77777777" w:rsidR="009B2677" w:rsidRPr="00DC288D" w:rsidRDefault="009B2677" w:rsidP="009B2677">
      <w:pPr>
        <w:pStyle w:val="Heading1"/>
        <w:rPr>
          <w:szCs w:val="22"/>
        </w:rPr>
      </w:pPr>
      <w:r w:rsidRPr="00DC288D">
        <w:rPr>
          <w:szCs w:val="22"/>
        </w:rPr>
        <w:t>MISCELLANEOUS</w:t>
      </w:r>
    </w:p>
    <w:p w14:paraId="0B6AAE31" w14:textId="77777777" w:rsidR="009B2677" w:rsidRPr="00A64163" w:rsidRDefault="009B2677" w:rsidP="009B2677">
      <w:pPr>
        <w:pStyle w:val="Heading2"/>
        <w:rPr>
          <w:rFonts w:eastAsia="Calibri"/>
          <w:szCs w:val="22"/>
        </w:rPr>
      </w:pPr>
      <w:r w:rsidRPr="00A64163">
        <w:rPr>
          <w:rFonts w:eastAsia="Calibri"/>
          <w:szCs w:val="22"/>
        </w:rPr>
        <w:t xml:space="preserve">The Subscriber may </w:t>
      </w:r>
      <w:r>
        <w:rPr>
          <w:rFonts w:eastAsia="Calibri"/>
          <w:szCs w:val="22"/>
        </w:rPr>
        <w:t xml:space="preserve">neither </w:t>
      </w:r>
      <w:r w:rsidRPr="00A64163">
        <w:rPr>
          <w:rFonts w:eastAsia="Calibri"/>
          <w:szCs w:val="22"/>
        </w:rPr>
        <w:t xml:space="preserve">assign </w:t>
      </w:r>
      <w:r>
        <w:rPr>
          <w:rFonts w:eastAsia="Calibri"/>
          <w:szCs w:val="22"/>
        </w:rPr>
        <w:t>n</w:t>
      </w:r>
      <w:r w:rsidRPr="00A64163">
        <w:rPr>
          <w:rFonts w:eastAsia="Calibri"/>
          <w:szCs w:val="22"/>
        </w:rPr>
        <w:t>or transfer its rights and obligations under this Agreement</w:t>
      </w:r>
      <w:r>
        <w:rPr>
          <w:rFonts w:eastAsia="Calibri"/>
          <w:szCs w:val="22"/>
        </w:rPr>
        <w:t xml:space="preserve">, including </w:t>
      </w:r>
      <w:r w:rsidRPr="00A64163">
        <w:rPr>
          <w:rFonts w:eastAsia="Calibri"/>
          <w:szCs w:val="22"/>
        </w:rPr>
        <w:t xml:space="preserve">to any of its Affiliates or to a legal successor in ownership by sale, division, merger or consolidation of all or substantially the whole of </w:t>
      </w:r>
      <w:r>
        <w:rPr>
          <w:rFonts w:eastAsia="Calibri"/>
          <w:szCs w:val="22"/>
        </w:rPr>
        <w:t>its</w:t>
      </w:r>
      <w:r w:rsidRPr="00A64163">
        <w:rPr>
          <w:rFonts w:eastAsia="Calibri"/>
          <w:szCs w:val="22"/>
        </w:rPr>
        <w:t xml:space="preserve"> business, without A</w:t>
      </w:r>
      <w:r>
        <w:rPr>
          <w:rFonts w:eastAsia="Calibri"/>
          <w:szCs w:val="22"/>
        </w:rPr>
        <w:t>.</w:t>
      </w:r>
      <w:r w:rsidRPr="00A64163">
        <w:rPr>
          <w:rFonts w:eastAsia="Calibri"/>
          <w:szCs w:val="22"/>
        </w:rPr>
        <w:t>I</w:t>
      </w:r>
      <w:r>
        <w:rPr>
          <w:rFonts w:eastAsia="Calibri"/>
          <w:szCs w:val="22"/>
        </w:rPr>
        <w:t>.</w:t>
      </w:r>
      <w:r w:rsidRPr="00A64163">
        <w:rPr>
          <w:rFonts w:eastAsia="Calibri"/>
          <w:szCs w:val="22"/>
        </w:rPr>
        <w:t>S</w:t>
      </w:r>
      <w:r>
        <w:rPr>
          <w:rFonts w:eastAsia="Calibri"/>
          <w:szCs w:val="22"/>
        </w:rPr>
        <w:t>.</w:t>
      </w:r>
      <w:r w:rsidRPr="00A64163">
        <w:rPr>
          <w:rFonts w:eastAsia="Calibri"/>
          <w:szCs w:val="22"/>
        </w:rPr>
        <w:t>E</w:t>
      </w:r>
      <w:r>
        <w:rPr>
          <w:rFonts w:eastAsia="Calibri"/>
          <w:szCs w:val="22"/>
        </w:rPr>
        <w:t>.</w:t>
      </w:r>
      <w:r w:rsidRPr="00A64163">
        <w:rPr>
          <w:rFonts w:eastAsia="Calibri"/>
          <w:szCs w:val="22"/>
        </w:rPr>
        <w:t xml:space="preserve">'s prior consent. </w:t>
      </w:r>
    </w:p>
    <w:p w14:paraId="16A949AC" w14:textId="0DB0C73A" w:rsidR="0006386F" w:rsidRDefault="009B2677" w:rsidP="009B2677">
      <w:pPr>
        <w:pStyle w:val="Heading2"/>
        <w:rPr>
          <w:rFonts w:eastAsia="Calibri"/>
          <w:szCs w:val="22"/>
        </w:rPr>
      </w:pPr>
      <w:r w:rsidRPr="00FA3812">
        <w:rPr>
          <w:rFonts w:eastAsia="Calibri"/>
          <w:szCs w:val="22"/>
        </w:rPr>
        <w:t>This Agreement can be amended only by written document agreement duly signed by both Parties.</w:t>
      </w:r>
    </w:p>
    <w:p w14:paraId="4F55126D" w14:textId="77777777" w:rsidR="009B2677" w:rsidRPr="00FA3812" w:rsidRDefault="0006386F" w:rsidP="0006386F">
      <w:pPr>
        <w:pStyle w:val="Heading2"/>
        <w:numPr>
          <w:ilvl w:val="0"/>
          <w:numId w:val="0"/>
        </w:numPr>
      </w:pPr>
      <w:r>
        <w:rPr>
          <w:rFonts w:eastAsia="Calibri"/>
          <w:szCs w:val="22"/>
        </w:rPr>
        <w:br w:type="page"/>
      </w:r>
    </w:p>
    <w:p w14:paraId="777C03FA" w14:textId="77777777" w:rsidR="009B2677" w:rsidRDefault="009B2677" w:rsidP="009B2677">
      <w:pPr>
        <w:pStyle w:val="Heading2"/>
        <w:rPr>
          <w:rFonts w:eastAsia="Calibri"/>
          <w:szCs w:val="22"/>
        </w:rPr>
      </w:pPr>
      <w:r w:rsidRPr="00A64163">
        <w:rPr>
          <w:rFonts w:eastAsia="Calibri"/>
          <w:szCs w:val="22"/>
        </w:rPr>
        <w:lastRenderedPageBreak/>
        <w:t>The provisions of this Agreement shall be severable in the event that any of the provisions hereof are held by a court of competent jurisdiction to be invalid, void or otherwise unenforceable, and the remaining provisions shall remain enforceable to the fullest extent permitted by law. To the extent one or more provisions of this Agreement is or becomes invalid or non-binding, such (part of) provision(s) shall be replaced by provisions which are valid and binding and the legal effect of which, given the contents and purposes of this Agreement, is, to the greatest extent possible, similar to that of the invalid or non-binding (part of) provision(s).</w:t>
      </w:r>
    </w:p>
    <w:p w14:paraId="6BB18C5F" w14:textId="77777777" w:rsidR="009B2677" w:rsidRPr="00FA3812" w:rsidRDefault="009B2677" w:rsidP="009B2677">
      <w:pPr>
        <w:rPr>
          <w:lang w:val="en-GB"/>
        </w:rPr>
      </w:pPr>
    </w:p>
    <w:p w14:paraId="156310C6" w14:textId="77777777" w:rsidR="009B2677" w:rsidRPr="00A64163" w:rsidRDefault="009B2677" w:rsidP="009B2677">
      <w:pPr>
        <w:pStyle w:val="Heading2"/>
        <w:rPr>
          <w:rFonts w:eastAsia="Calibri"/>
          <w:szCs w:val="22"/>
        </w:rPr>
      </w:pPr>
      <w:r w:rsidRPr="00A64163">
        <w:rPr>
          <w:rFonts w:eastAsia="Calibri"/>
          <w:szCs w:val="22"/>
        </w:rPr>
        <w:t>No failure or delay in exercising any right, power or privilege under this Agreement will operate as a waiver of it, nor will any single or partial exercise preclude any further or other exercise of any such right, power or privilege.</w:t>
      </w:r>
    </w:p>
    <w:p w14:paraId="148743F0" w14:textId="77777777" w:rsidR="009B2677" w:rsidRPr="00A64163" w:rsidRDefault="009B2677" w:rsidP="009B2677">
      <w:pPr>
        <w:pStyle w:val="Heading2"/>
        <w:rPr>
          <w:rFonts w:eastAsia="Calibri"/>
          <w:szCs w:val="22"/>
        </w:rPr>
      </w:pPr>
      <w:r w:rsidRPr="00A64163">
        <w:rPr>
          <w:rFonts w:eastAsia="Calibri"/>
          <w:szCs w:val="22"/>
        </w:rPr>
        <w:t>All notices, requests, demands, and other communications to be given under this Agreement (other than routine operational communications) will be in writing and will be delivered either by hand</w:t>
      </w:r>
      <w:r>
        <w:rPr>
          <w:rFonts w:eastAsia="Calibri"/>
          <w:szCs w:val="22"/>
        </w:rPr>
        <w:t xml:space="preserve"> or</w:t>
      </w:r>
      <w:r w:rsidRPr="00A64163">
        <w:rPr>
          <w:rFonts w:eastAsia="Calibri"/>
          <w:szCs w:val="22"/>
        </w:rPr>
        <w:t xml:space="preserve"> by overnight mail, </w:t>
      </w:r>
      <w:r>
        <w:rPr>
          <w:rFonts w:eastAsia="Calibri"/>
          <w:szCs w:val="22"/>
        </w:rPr>
        <w:t>at the addresses mentioned at the beginning of this Agreement</w:t>
      </w:r>
      <w:r w:rsidRPr="00A64163">
        <w:rPr>
          <w:rFonts w:eastAsia="Calibri"/>
          <w:szCs w:val="22"/>
        </w:rPr>
        <w:t>. All notices shall be effective on the date received.</w:t>
      </w:r>
    </w:p>
    <w:p w14:paraId="24461705" w14:textId="77777777" w:rsidR="009B2677" w:rsidRPr="00FA3812" w:rsidRDefault="009B2677" w:rsidP="009B2677">
      <w:pPr>
        <w:jc w:val="both"/>
        <w:rPr>
          <w:rFonts w:ascii="Calibri" w:hAnsi="Calibri"/>
          <w:sz w:val="22"/>
          <w:szCs w:val="22"/>
          <w:lang w:val="en-GB"/>
        </w:rPr>
      </w:pPr>
    </w:p>
    <w:p w14:paraId="2FEDE393" w14:textId="77777777" w:rsidR="009B2677" w:rsidRPr="00DC288D" w:rsidRDefault="009B2677" w:rsidP="009B2677">
      <w:pPr>
        <w:pStyle w:val="Heading1"/>
        <w:rPr>
          <w:szCs w:val="22"/>
        </w:rPr>
      </w:pPr>
      <w:r w:rsidRPr="00DC288D">
        <w:rPr>
          <w:szCs w:val="22"/>
        </w:rPr>
        <w:t>GOVERNING LAW AND JURISDICTION</w:t>
      </w:r>
    </w:p>
    <w:p w14:paraId="54404030" w14:textId="77777777" w:rsidR="009B2677" w:rsidRPr="00DC288D" w:rsidRDefault="009B2677" w:rsidP="009B2677">
      <w:pPr>
        <w:jc w:val="both"/>
        <w:rPr>
          <w:rFonts w:ascii="Calibri" w:hAnsi="Calibri"/>
          <w:sz w:val="22"/>
          <w:szCs w:val="22"/>
          <w:lang w:val="en-GB"/>
        </w:rPr>
      </w:pPr>
    </w:p>
    <w:p w14:paraId="3FEB5DB6" w14:textId="77777777" w:rsidR="009B2677" w:rsidRPr="00A64163" w:rsidRDefault="009B2677" w:rsidP="009B2677">
      <w:pPr>
        <w:pStyle w:val="Heading2"/>
        <w:rPr>
          <w:rFonts w:eastAsia="Calibri"/>
          <w:szCs w:val="22"/>
        </w:rPr>
      </w:pPr>
      <w:r w:rsidRPr="00A64163">
        <w:rPr>
          <w:rFonts w:eastAsia="Calibri"/>
          <w:szCs w:val="22"/>
        </w:rPr>
        <w:t xml:space="preserve">This Agreement shall be governed in all respects by the laws of </w:t>
      </w:r>
      <w:smartTag w:uri="urn:schemas-microsoft-com:office:smarttags" w:element="place">
        <w:smartTag w:uri="urn:schemas-microsoft-com:office:smarttags" w:element="country-region">
          <w:r w:rsidRPr="00A64163">
            <w:rPr>
              <w:rFonts w:eastAsia="Calibri"/>
              <w:szCs w:val="22"/>
            </w:rPr>
            <w:t>Belgium</w:t>
          </w:r>
        </w:smartTag>
      </w:smartTag>
      <w:r w:rsidRPr="00A64163">
        <w:rPr>
          <w:rFonts w:eastAsia="Calibri"/>
          <w:szCs w:val="22"/>
        </w:rPr>
        <w:t xml:space="preserve">. </w:t>
      </w:r>
    </w:p>
    <w:p w14:paraId="4376D4A7" w14:textId="77777777" w:rsidR="009B2677" w:rsidRDefault="009B2677" w:rsidP="009A52A5">
      <w:pPr>
        <w:pStyle w:val="Heading2"/>
        <w:rPr>
          <w:rFonts w:eastAsia="Calibri"/>
          <w:szCs w:val="22"/>
        </w:rPr>
      </w:pPr>
      <w:r w:rsidRPr="00A64163">
        <w:rPr>
          <w:rFonts w:eastAsia="Calibri"/>
          <w:szCs w:val="22"/>
        </w:rPr>
        <w:t xml:space="preserve">The Parties agree that the courts of </w:t>
      </w:r>
      <w:smartTag w:uri="urn:schemas-microsoft-com:office:smarttags" w:element="place">
        <w:smartTag w:uri="urn:schemas-microsoft-com:office:smarttags" w:element="City">
          <w:r w:rsidRPr="00A64163">
            <w:rPr>
              <w:rFonts w:eastAsia="Calibri"/>
              <w:szCs w:val="22"/>
            </w:rPr>
            <w:t>Brussels</w:t>
          </w:r>
        </w:smartTag>
      </w:smartTag>
      <w:r w:rsidRPr="00A64163">
        <w:rPr>
          <w:rFonts w:eastAsia="Calibri"/>
          <w:szCs w:val="22"/>
        </w:rPr>
        <w:t xml:space="preserve"> shall have exclusive jurisdiction to settle any dispute which may arise under or in connection with this Agreement. </w:t>
      </w:r>
    </w:p>
    <w:p w14:paraId="40C8D3B9" w14:textId="77777777" w:rsidR="009A52A5" w:rsidRDefault="009A52A5" w:rsidP="009A52A5">
      <w:pPr>
        <w:rPr>
          <w:rFonts w:eastAsia="Calibri"/>
          <w:lang w:val="en-GB"/>
        </w:rPr>
      </w:pPr>
    </w:p>
    <w:p w14:paraId="736F3DDD" w14:textId="77777777" w:rsidR="009A52A5" w:rsidRDefault="009A52A5" w:rsidP="009A52A5">
      <w:pPr>
        <w:rPr>
          <w:rFonts w:eastAsia="Calibri"/>
          <w:lang w:val="en-GB"/>
        </w:rPr>
      </w:pPr>
    </w:p>
    <w:p w14:paraId="0DA54970" w14:textId="77777777" w:rsidR="009A52A5" w:rsidRPr="009F1801" w:rsidRDefault="009A52A5" w:rsidP="009A52A5">
      <w:pPr>
        <w:rPr>
          <w:rFonts w:ascii="Calibri" w:hAnsi="Calibri"/>
          <w:b/>
          <w:kern w:val="28"/>
          <w:sz w:val="22"/>
          <w:szCs w:val="22"/>
          <w:lang w:val="en-GB"/>
        </w:rPr>
      </w:pPr>
      <w:r w:rsidRPr="009F1801">
        <w:rPr>
          <w:rFonts w:ascii="Calibri" w:hAnsi="Calibri"/>
          <w:b/>
          <w:kern w:val="28"/>
          <w:sz w:val="22"/>
          <w:szCs w:val="22"/>
          <w:u w:val="single"/>
          <w:lang w:val="en-GB"/>
        </w:rPr>
        <w:t>ARTICLE 11 –</w:t>
      </w:r>
      <w:r w:rsidRPr="009A52A5">
        <w:rPr>
          <w:rFonts w:eastAsia="Calibri"/>
        </w:rPr>
        <w:t xml:space="preserve"> </w:t>
      </w:r>
      <w:r w:rsidRPr="009F1801">
        <w:rPr>
          <w:rFonts w:ascii="Calibri" w:hAnsi="Calibri"/>
          <w:b/>
          <w:kern w:val="28"/>
          <w:sz w:val="22"/>
          <w:szCs w:val="22"/>
          <w:lang w:val="en-GB"/>
        </w:rPr>
        <w:t>PROCESSING</w:t>
      </w:r>
      <w:r>
        <w:rPr>
          <w:rFonts w:ascii="Calibri" w:hAnsi="Calibri"/>
          <w:b/>
          <w:kern w:val="28"/>
          <w:sz w:val="22"/>
          <w:szCs w:val="22"/>
          <w:lang w:val="en-GB"/>
        </w:rPr>
        <w:t xml:space="preserve"> OF PERSONAL DATA</w:t>
      </w:r>
    </w:p>
    <w:p w14:paraId="18FF14CC" w14:textId="77777777" w:rsidR="009A52A5" w:rsidRDefault="009A52A5" w:rsidP="009A52A5">
      <w:pPr>
        <w:rPr>
          <w:rFonts w:eastAsia="Calibri"/>
        </w:rPr>
      </w:pPr>
    </w:p>
    <w:p w14:paraId="0CCD980D" w14:textId="77777777" w:rsidR="009A52A5" w:rsidRDefault="009A52A5" w:rsidP="002904BD">
      <w:pPr>
        <w:jc w:val="both"/>
        <w:rPr>
          <w:rFonts w:ascii="Calibri" w:eastAsia="Calibri" w:hAnsi="Calibri"/>
          <w:sz w:val="22"/>
          <w:szCs w:val="22"/>
          <w:lang w:val="en-GB"/>
        </w:rPr>
      </w:pPr>
      <w:r w:rsidRPr="009F1801">
        <w:rPr>
          <w:rFonts w:ascii="Calibri" w:eastAsia="Calibri" w:hAnsi="Calibri"/>
          <w:sz w:val="22"/>
          <w:szCs w:val="22"/>
          <w:lang w:val="en-GB"/>
        </w:rPr>
        <w:t xml:space="preserve">11.1 </w:t>
      </w:r>
      <w:r w:rsidRPr="009F1801">
        <w:rPr>
          <w:rFonts w:ascii="Calibri" w:eastAsia="Calibri" w:hAnsi="Calibri"/>
          <w:sz w:val="22"/>
          <w:szCs w:val="22"/>
          <w:lang w:val="en-GB"/>
        </w:rPr>
        <w:tab/>
        <w:t>Pursuant to the Belgian law of 30 July 2018 on the protection of natural persons with regards</w:t>
      </w:r>
    </w:p>
    <w:p w14:paraId="464ED834" w14:textId="77777777" w:rsidR="009A52A5" w:rsidRPr="009F1801" w:rsidRDefault="009A52A5" w:rsidP="002904BD">
      <w:pPr>
        <w:ind w:left="708"/>
        <w:jc w:val="both"/>
        <w:rPr>
          <w:rFonts w:ascii="Calibri" w:eastAsia="Calibri" w:hAnsi="Calibri"/>
          <w:sz w:val="22"/>
          <w:szCs w:val="22"/>
          <w:lang w:val="en-GB"/>
        </w:rPr>
      </w:pPr>
      <w:r w:rsidRPr="009F1801">
        <w:rPr>
          <w:rFonts w:ascii="Calibri" w:eastAsia="Calibri" w:hAnsi="Calibri"/>
          <w:sz w:val="22"/>
          <w:szCs w:val="22"/>
          <w:lang w:val="en-GB"/>
        </w:rPr>
        <w:t>to the processing of personal data, information that may be required from the consultant in</w:t>
      </w:r>
      <w:r>
        <w:rPr>
          <w:rFonts w:ascii="Calibri" w:eastAsia="Calibri" w:hAnsi="Calibri"/>
          <w:sz w:val="22"/>
          <w:szCs w:val="22"/>
          <w:lang w:val="en-GB"/>
        </w:rPr>
        <w:t xml:space="preserve"> </w:t>
      </w:r>
      <w:r w:rsidRPr="009F1801">
        <w:rPr>
          <w:rFonts w:ascii="Calibri" w:eastAsia="Calibri" w:hAnsi="Calibri"/>
          <w:sz w:val="22"/>
          <w:szCs w:val="22"/>
          <w:lang w:val="en-GB"/>
        </w:rPr>
        <w:t>relation with the present Agreement are those needed in the frame of the service delivery. Such information will be used by A.I.S.E. for the sole requirement of the execution of this Agreement. It will be handled as per the A.I.S.E. privacy policy statement outlined in Appendix 4.</w:t>
      </w:r>
    </w:p>
    <w:p w14:paraId="59C9268B" w14:textId="77777777" w:rsidR="009A52A5" w:rsidRPr="009F1801" w:rsidRDefault="009A52A5" w:rsidP="009A52A5">
      <w:pPr>
        <w:rPr>
          <w:rFonts w:ascii="Calibri" w:eastAsia="Calibri" w:hAnsi="Calibri"/>
          <w:sz w:val="22"/>
          <w:szCs w:val="22"/>
          <w:lang w:val="en-GB"/>
        </w:rPr>
      </w:pPr>
    </w:p>
    <w:p w14:paraId="14D892AB" w14:textId="77777777" w:rsidR="009A52A5" w:rsidRDefault="009A52A5" w:rsidP="009A52A5">
      <w:pPr>
        <w:rPr>
          <w:rFonts w:eastAsia="Calibri"/>
          <w:lang w:val="en-GB"/>
        </w:rPr>
      </w:pPr>
    </w:p>
    <w:p w14:paraId="537F5A60" w14:textId="77777777" w:rsidR="009A52A5" w:rsidRDefault="009A52A5" w:rsidP="009A52A5">
      <w:pPr>
        <w:rPr>
          <w:rFonts w:eastAsia="Calibri"/>
          <w:lang w:val="en-GB"/>
        </w:rPr>
      </w:pPr>
    </w:p>
    <w:p w14:paraId="00D2BAAD" w14:textId="77777777" w:rsidR="009B2677" w:rsidRPr="00DC288D" w:rsidRDefault="009B2677" w:rsidP="009B2677">
      <w:pPr>
        <w:jc w:val="both"/>
        <w:rPr>
          <w:rFonts w:ascii="Calibri" w:hAnsi="Calibri"/>
          <w:b/>
          <w:sz w:val="22"/>
          <w:szCs w:val="22"/>
        </w:rPr>
      </w:pPr>
      <w:r w:rsidRPr="00DC288D">
        <w:rPr>
          <w:rFonts w:ascii="Calibri" w:hAnsi="Calibri"/>
          <w:b/>
          <w:bCs/>
          <w:sz w:val="22"/>
          <w:szCs w:val="22"/>
        </w:rPr>
        <w:t>Signed on …………………………………………</w:t>
      </w:r>
      <w:r>
        <w:rPr>
          <w:rFonts w:ascii="Calibri" w:hAnsi="Calibri"/>
          <w:b/>
          <w:bCs/>
          <w:sz w:val="22"/>
          <w:szCs w:val="22"/>
        </w:rPr>
        <w:t>..</w:t>
      </w:r>
      <w:r w:rsidRPr="00DC288D">
        <w:rPr>
          <w:rFonts w:ascii="Calibri" w:hAnsi="Calibri"/>
          <w:b/>
          <w:bCs/>
          <w:sz w:val="22"/>
          <w:szCs w:val="22"/>
        </w:rPr>
        <w:t xml:space="preserve"> in </w:t>
      </w:r>
      <w:smartTag w:uri="urn:schemas-microsoft-com:office:smarttags" w:element="City">
        <w:smartTag w:uri="urn:schemas-microsoft-com:office:smarttags" w:element="place">
          <w:r w:rsidRPr="00DC288D">
            <w:rPr>
              <w:rFonts w:ascii="Calibri" w:hAnsi="Calibri"/>
              <w:b/>
              <w:bCs/>
              <w:sz w:val="22"/>
              <w:szCs w:val="22"/>
            </w:rPr>
            <w:t>Brussels</w:t>
          </w:r>
        </w:smartTag>
      </w:smartTag>
      <w:r w:rsidRPr="00DC288D">
        <w:rPr>
          <w:rFonts w:ascii="Calibri" w:hAnsi="Calibri"/>
          <w:b/>
          <w:bCs/>
          <w:sz w:val="22"/>
          <w:szCs w:val="22"/>
        </w:rPr>
        <w:t xml:space="preserve"> and in ……………………………in two originals, each Party having received its original.</w:t>
      </w:r>
    </w:p>
    <w:p w14:paraId="2F50358C" w14:textId="77777777" w:rsidR="009B2677" w:rsidRPr="00DC288D" w:rsidRDefault="009B2677" w:rsidP="009B2677">
      <w:pPr>
        <w:jc w:val="both"/>
        <w:rPr>
          <w:rFonts w:ascii="Calibri" w:hAnsi="Calibri"/>
          <w:b/>
          <w:sz w:val="22"/>
          <w:szCs w:val="22"/>
        </w:rPr>
      </w:pPr>
    </w:p>
    <w:p w14:paraId="33230644" w14:textId="77777777" w:rsidR="009B2677" w:rsidRPr="00DC288D" w:rsidRDefault="009B2677" w:rsidP="009B2677">
      <w:pPr>
        <w:ind w:left="4320" w:hanging="4320"/>
        <w:jc w:val="both"/>
        <w:rPr>
          <w:rFonts w:ascii="Calibri" w:hAnsi="Calibri"/>
          <w:b/>
          <w:sz w:val="22"/>
          <w:szCs w:val="22"/>
        </w:rPr>
      </w:pPr>
      <w:r w:rsidRPr="00DC288D">
        <w:rPr>
          <w:rFonts w:ascii="Calibri" w:hAnsi="Calibri"/>
          <w:b/>
          <w:sz w:val="22"/>
          <w:szCs w:val="22"/>
        </w:rPr>
        <w:t xml:space="preserve">Signed for and on behalf of </w:t>
      </w:r>
      <w:r w:rsidRPr="00DC288D">
        <w:rPr>
          <w:rFonts w:ascii="Calibri" w:hAnsi="Calibri"/>
          <w:b/>
          <w:i/>
          <w:sz w:val="22"/>
          <w:szCs w:val="22"/>
        </w:rPr>
        <w:t>“A.I.S.E.”</w:t>
      </w:r>
      <w:r w:rsidRPr="00DC288D">
        <w:rPr>
          <w:rFonts w:ascii="Calibri" w:hAnsi="Calibri"/>
          <w:b/>
          <w:sz w:val="22"/>
          <w:szCs w:val="22"/>
        </w:rPr>
        <w:tab/>
        <w:t xml:space="preserve">Signed for and on behalf of the </w:t>
      </w:r>
      <w:r w:rsidRPr="00DC288D">
        <w:rPr>
          <w:rFonts w:ascii="Calibri" w:hAnsi="Calibri"/>
          <w:b/>
          <w:i/>
          <w:sz w:val="22"/>
          <w:szCs w:val="22"/>
        </w:rPr>
        <w:t>“Subscriber”</w:t>
      </w:r>
    </w:p>
    <w:p w14:paraId="61B42BD7" w14:textId="77777777" w:rsidR="009B2677" w:rsidRPr="00DC288D" w:rsidRDefault="009B2677" w:rsidP="009B2677">
      <w:pPr>
        <w:jc w:val="both"/>
        <w:rPr>
          <w:rFonts w:ascii="Calibri" w:hAnsi="Calibri"/>
          <w:b/>
          <w:sz w:val="22"/>
          <w:szCs w:val="22"/>
        </w:rPr>
      </w:pPr>
    </w:p>
    <w:p w14:paraId="5802C416" w14:textId="77777777" w:rsidR="009B2677" w:rsidRPr="00DC288D" w:rsidRDefault="009B2677" w:rsidP="009B2677">
      <w:pPr>
        <w:jc w:val="both"/>
        <w:rPr>
          <w:rFonts w:ascii="Calibri" w:hAnsi="Calibri"/>
          <w:b/>
          <w:sz w:val="22"/>
          <w:szCs w:val="22"/>
        </w:rPr>
      </w:pPr>
    </w:p>
    <w:p w14:paraId="7D297494" w14:textId="77777777" w:rsidR="009B2677" w:rsidRPr="00DC288D" w:rsidRDefault="009B2677" w:rsidP="009B2677">
      <w:pPr>
        <w:jc w:val="both"/>
        <w:rPr>
          <w:rFonts w:ascii="Calibri" w:hAnsi="Calibri"/>
          <w:sz w:val="22"/>
          <w:szCs w:val="22"/>
        </w:rPr>
      </w:pPr>
    </w:p>
    <w:p w14:paraId="3A6A43E2" w14:textId="00C0C634" w:rsidR="009B2677" w:rsidRPr="00DC288D" w:rsidRDefault="00F16E8E" w:rsidP="009B2677">
      <w:pPr>
        <w:jc w:val="both"/>
        <w:rPr>
          <w:rFonts w:ascii="Calibri" w:hAnsi="Calibri"/>
          <w:sz w:val="22"/>
          <w:szCs w:val="22"/>
        </w:rPr>
      </w:pPr>
      <w:r>
        <w:rPr>
          <w:rFonts w:ascii="Calibri" w:eastAsia="Calibri" w:hAnsi="Calibri"/>
          <w:sz w:val="22"/>
          <w:szCs w:val="22"/>
        </w:rPr>
        <w:t>Alexis Van Maercke</w:t>
      </w:r>
      <w:r w:rsidR="009B2677" w:rsidRPr="00DC288D">
        <w:rPr>
          <w:rFonts w:ascii="Calibri" w:hAnsi="Calibri"/>
          <w:sz w:val="22"/>
          <w:szCs w:val="22"/>
        </w:rPr>
        <w:tab/>
      </w:r>
      <w:r w:rsidR="009B2677" w:rsidRPr="00DC288D">
        <w:rPr>
          <w:rFonts w:ascii="Calibri" w:hAnsi="Calibri"/>
          <w:sz w:val="22"/>
          <w:szCs w:val="22"/>
        </w:rPr>
        <w:tab/>
      </w:r>
      <w:r w:rsidR="009B2677" w:rsidRPr="00DC288D">
        <w:rPr>
          <w:rFonts w:ascii="Calibri" w:hAnsi="Calibri"/>
          <w:sz w:val="22"/>
          <w:szCs w:val="22"/>
        </w:rPr>
        <w:tab/>
      </w:r>
      <w:r w:rsidR="009B2677" w:rsidRPr="00DC288D">
        <w:rPr>
          <w:rFonts w:ascii="Calibri" w:hAnsi="Calibri"/>
          <w:sz w:val="22"/>
          <w:szCs w:val="22"/>
        </w:rPr>
        <w:tab/>
      </w:r>
      <w:r w:rsidR="009B2677" w:rsidRPr="00DC288D">
        <w:rPr>
          <w:rFonts w:ascii="Calibri" w:hAnsi="Calibri"/>
          <w:sz w:val="22"/>
          <w:szCs w:val="22"/>
        </w:rPr>
        <w:tab/>
        <w:t>[Name]</w:t>
      </w:r>
    </w:p>
    <w:p w14:paraId="36281D05" w14:textId="334C5C04" w:rsidR="009B2677" w:rsidRPr="00DC288D" w:rsidRDefault="009B2677" w:rsidP="009B2677">
      <w:pPr>
        <w:jc w:val="both"/>
        <w:rPr>
          <w:rFonts w:ascii="Calibri" w:hAnsi="Calibri"/>
          <w:b/>
          <w:sz w:val="22"/>
          <w:szCs w:val="22"/>
        </w:rPr>
      </w:pPr>
      <w:r w:rsidRPr="00DC288D">
        <w:rPr>
          <w:rFonts w:ascii="Calibri" w:hAnsi="Calibri"/>
          <w:sz w:val="22"/>
          <w:szCs w:val="22"/>
        </w:rPr>
        <w:t>Director General</w:t>
      </w:r>
      <w:r w:rsidRPr="00DC288D">
        <w:rPr>
          <w:rFonts w:ascii="Calibri" w:hAnsi="Calibri"/>
          <w:sz w:val="22"/>
          <w:szCs w:val="22"/>
        </w:rPr>
        <w:tab/>
      </w:r>
      <w:r w:rsidRPr="00DC288D">
        <w:rPr>
          <w:rFonts w:ascii="Calibri" w:hAnsi="Calibri"/>
          <w:sz w:val="22"/>
          <w:szCs w:val="22"/>
        </w:rPr>
        <w:tab/>
      </w:r>
      <w:r w:rsidRPr="00DC288D">
        <w:rPr>
          <w:rFonts w:ascii="Calibri" w:hAnsi="Calibri"/>
          <w:sz w:val="22"/>
          <w:szCs w:val="22"/>
        </w:rPr>
        <w:tab/>
      </w:r>
      <w:r w:rsidRPr="00DC288D">
        <w:rPr>
          <w:rFonts w:ascii="Calibri" w:hAnsi="Calibri"/>
          <w:sz w:val="22"/>
          <w:szCs w:val="22"/>
        </w:rPr>
        <w:tab/>
      </w:r>
      <w:r w:rsidRPr="00DC288D">
        <w:rPr>
          <w:rFonts w:ascii="Calibri" w:hAnsi="Calibri"/>
          <w:sz w:val="22"/>
          <w:szCs w:val="22"/>
        </w:rPr>
        <w:tab/>
        <w:t>[Function]</w:t>
      </w:r>
      <w:r w:rsidRPr="00DC288D">
        <w:rPr>
          <w:rFonts w:ascii="Calibri" w:hAnsi="Calibri"/>
          <w:sz w:val="22"/>
          <w:szCs w:val="22"/>
        </w:rPr>
        <w:br w:type="page"/>
      </w:r>
      <w:r w:rsidRPr="00DC288D">
        <w:rPr>
          <w:rFonts w:ascii="Calibri" w:hAnsi="Calibri"/>
          <w:b/>
          <w:sz w:val="22"/>
          <w:szCs w:val="22"/>
        </w:rPr>
        <w:lastRenderedPageBreak/>
        <w:t xml:space="preserve"> </w:t>
      </w:r>
    </w:p>
    <w:p w14:paraId="3BEE1937" w14:textId="77777777" w:rsidR="009B2677" w:rsidRPr="00DC288D" w:rsidRDefault="009B2677" w:rsidP="009B2677">
      <w:pPr>
        <w:spacing w:after="200"/>
        <w:jc w:val="center"/>
        <w:rPr>
          <w:rFonts w:ascii="Calibri" w:eastAsia="Calibri" w:hAnsi="Calibri"/>
          <w:b/>
          <w:sz w:val="22"/>
          <w:szCs w:val="22"/>
        </w:rPr>
      </w:pPr>
      <w:r w:rsidRPr="00DC288D">
        <w:rPr>
          <w:rFonts w:ascii="Calibri" w:eastAsia="Calibri" w:hAnsi="Calibri"/>
          <w:b/>
          <w:sz w:val="22"/>
          <w:szCs w:val="22"/>
        </w:rPr>
        <w:t>Appendix 1</w:t>
      </w:r>
    </w:p>
    <w:p w14:paraId="384A2900" w14:textId="77777777" w:rsidR="009B2677" w:rsidRPr="00DC288D" w:rsidRDefault="009B2677" w:rsidP="009B2677">
      <w:pPr>
        <w:spacing w:after="200"/>
        <w:ind w:left="360"/>
        <w:jc w:val="center"/>
        <w:rPr>
          <w:rFonts w:ascii="Calibri" w:eastAsia="Calibri" w:hAnsi="Calibri"/>
          <w:b/>
          <w:sz w:val="22"/>
          <w:szCs w:val="22"/>
        </w:rPr>
      </w:pPr>
      <w:r w:rsidRPr="00DC288D">
        <w:rPr>
          <w:rFonts w:ascii="Calibri" w:eastAsia="Calibri" w:hAnsi="Calibri"/>
          <w:b/>
          <w:sz w:val="22"/>
          <w:szCs w:val="22"/>
        </w:rPr>
        <w:t>Data</w:t>
      </w:r>
      <w:r>
        <w:rPr>
          <w:rFonts w:ascii="Calibri" w:eastAsia="Calibri" w:hAnsi="Calibri"/>
          <w:b/>
          <w:sz w:val="22"/>
          <w:szCs w:val="22"/>
        </w:rPr>
        <w:t xml:space="preserve"> sharing format to be used for reference formulation</w:t>
      </w:r>
      <w:r w:rsidRPr="00DC288D">
        <w:rPr>
          <w:rFonts w:ascii="Calibri" w:eastAsia="Calibri" w:hAnsi="Calibri"/>
          <w:b/>
          <w:sz w:val="22"/>
          <w:szCs w:val="22"/>
        </w:rPr>
        <w:t xml:space="preserve">s in </w:t>
      </w:r>
      <w:proofErr w:type="spellStart"/>
      <w:r w:rsidRPr="00DC288D">
        <w:rPr>
          <w:rFonts w:ascii="Calibri" w:eastAsia="Calibri" w:hAnsi="Calibri"/>
          <w:b/>
          <w:sz w:val="22"/>
          <w:szCs w:val="22"/>
        </w:rPr>
        <w:t>DetNet</w:t>
      </w:r>
      <w:proofErr w:type="spellEnd"/>
      <w:r w:rsidRPr="00DC288D">
        <w:rPr>
          <w:rFonts w:ascii="Calibri" w:eastAsia="Calibri" w:hAnsi="Calibri"/>
          <w:b/>
          <w:sz w:val="22"/>
          <w:szCs w:val="22"/>
        </w:rPr>
        <w:t xml:space="preserve"> </w:t>
      </w:r>
    </w:p>
    <w:p w14:paraId="1013AC8F" w14:textId="77777777" w:rsidR="009B2677" w:rsidRPr="00DC288D" w:rsidRDefault="009B2677" w:rsidP="009B2677">
      <w:pPr>
        <w:spacing w:after="200"/>
        <w:jc w:val="both"/>
        <w:rPr>
          <w:rFonts w:ascii="Calibri" w:eastAsia="Calibri" w:hAnsi="Calibri" w:cs="Arial"/>
          <w:sz w:val="22"/>
          <w:szCs w:val="22"/>
        </w:rPr>
      </w:pPr>
      <w:proofErr w:type="spellStart"/>
      <w:r w:rsidRPr="00DC288D">
        <w:rPr>
          <w:rFonts w:ascii="Calibri" w:eastAsia="Calibri" w:hAnsi="Calibri" w:cs="Arial"/>
          <w:sz w:val="22"/>
          <w:szCs w:val="22"/>
        </w:rPr>
        <w:t>DetNet</w:t>
      </w:r>
      <w:proofErr w:type="spellEnd"/>
      <w:r w:rsidRPr="00DC288D">
        <w:rPr>
          <w:rFonts w:ascii="Calibri" w:eastAsia="Calibri" w:hAnsi="Calibri" w:cs="Arial"/>
          <w:sz w:val="22"/>
          <w:szCs w:val="22"/>
        </w:rPr>
        <w:t xml:space="preserve"> includes </w:t>
      </w:r>
      <w:r>
        <w:rPr>
          <w:rFonts w:ascii="Calibri" w:eastAsia="Calibri" w:hAnsi="Calibri" w:cs="Arial"/>
          <w:sz w:val="22"/>
          <w:szCs w:val="22"/>
        </w:rPr>
        <w:t>reference formulation</w:t>
      </w:r>
      <w:r w:rsidRPr="00DC288D">
        <w:rPr>
          <w:rFonts w:ascii="Calibri" w:eastAsia="Calibri" w:hAnsi="Calibri" w:cs="Arial"/>
          <w:sz w:val="22"/>
          <w:szCs w:val="22"/>
        </w:rPr>
        <w:t xml:space="preserve">s supplied by </w:t>
      </w:r>
      <w:proofErr w:type="spellStart"/>
      <w:r>
        <w:rPr>
          <w:rFonts w:ascii="Calibri" w:eastAsia="Calibri" w:hAnsi="Calibri" w:cs="Arial"/>
          <w:sz w:val="22"/>
          <w:szCs w:val="22"/>
        </w:rPr>
        <w:t>DetNet</w:t>
      </w:r>
      <w:proofErr w:type="spellEnd"/>
      <w:r>
        <w:rPr>
          <w:rFonts w:ascii="Calibri" w:eastAsia="Calibri" w:hAnsi="Calibri" w:cs="Arial"/>
          <w:sz w:val="22"/>
          <w:szCs w:val="22"/>
        </w:rPr>
        <w:t xml:space="preserve"> Subscribers or by A.I.S.E</w:t>
      </w:r>
      <w:r w:rsidRPr="00DC288D">
        <w:rPr>
          <w:rFonts w:ascii="Calibri" w:eastAsia="Calibri" w:hAnsi="Calibri" w:cs="Arial"/>
          <w:sz w:val="22"/>
          <w:szCs w:val="22"/>
        </w:rPr>
        <w:t xml:space="preserve">. The data provided to A.I.S.E. for each </w:t>
      </w:r>
      <w:r>
        <w:rPr>
          <w:rFonts w:ascii="Calibri" w:eastAsia="Calibri" w:hAnsi="Calibri" w:cs="Arial"/>
          <w:sz w:val="22"/>
          <w:szCs w:val="22"/>
        </w:rPr>
        <w:t>reference formulation</w:t>
      </w:r>
      <w:r w:rsidRPr="00DC288D">
        <w:rPr>
          <w:rFonts w:ascii="Calibri" w:eastAsia="Calibri" w:hAnsi="Calibri" w:cs="Arial"/>
          <w:sz w:val="22"/>
          <w:szCs w:val="22"/>
        </w:rPr>
        <w:t xml:space="preserve"> comprise full compositional details, physicochemical data and a</w:t>
      </w:r>
      <w:r>
        <w:rPr>
          <w:rFonts w:ascii="Calibri" w:eastAsia="Calibri" w:hAnsi="Calibri" w:cs="Arial"/>
          <w:sz w:val="22"/>
          <w:szCs w:val="22"/>
        </w:rPr>
        <w:t>ctual test report(s).  Data on reference formulation</w:t>
      </w:r>
      <w:r w:rsidRPr="00DC288D">
        <w:rPr>
          <w:rFonts w:ascii="Calibri" w:eastAsia="Calibri" w:hAnsi="Calibri" w:cs="Arial"/>
          <w:sz w:val="22"/>
          <w:szCs w:val="22"/>
        </w:rPr>
        <w:t>s supplied after 1</w:t>
      </w:r>
      <w:r w:rsidRPr="00DC288D">
        <w:rPr>
          <w:rFonts w:ascii="Calibri" w:eastAsia="Calibri" w:hAnsi="Calibri" w:cs="Arial"/>
          <w:sz w:val="22"/>
          <w:szCs w:val="22"/>
          <w:vertAlign w:val="superscript"/>
        </w:rPr>
        <w:t>st</w:t>
      </w:r>
      <w:r w:rsidRPr="00DC288D">
        <w:rPr>
          <w:rFonts w:ascii="Calibri" w:eastAsia="Calibri" w:hAnsi="Calibri" w:cs="Arial"/>
          <w:sz w:val="22"/>
          <w:szCs w:val="22"/>
        </w:rPr>
        <w:t xml:space="preserve"> June 2013 will also include a study summary (with assigned Klimisch score). </w:t>
      </w:r>
      <w:r w:rsidRPr="00DC288D">
        <w:rPr>
          <w:rFonts w:ascii="Calibri" w:eastAsia="Calibri" w:hAnsi="Calibri"/>
          <w:sz w:val="22"/>
          <w:szCs w:val="22"/>
        </w:rPr>
        <w:t xml:space="preserve">Such data may be used to derive classification of a product under CLP Regulation. </w:t>
      </w:r>
      <w:r w:rsidRPr="00DC288D">
        <w:rPr>
          <w:rFonts w:ascii="Calibri" w:eastAsia="Calibri" w:hAnsi="Calibri" w:cs="Arial"/>
          <w:sz w:val="22"/>
          <w:szCs w:val="22"/>
        </w:rPr>
        <w:t xml:space="preserve">   </w:t>
      </w:r>
    </w:p>
    <w:p w14:paraId="5DCFAF55" w14:textId="77777777" w:rsidR="009B2677" w:rsidRPr="00DC288D" w:rsidRDefault="009B2677" w:rsidP="009B2677">
      <w:pPr>
        <w:spacing w:after="200"/>
        <w:jc w:val="both"/>
        <w:rPr>
          <w:rFonts w:ascii="Calibri" w:eastAsia="Calibri" w:hAnsi="Calibri" w:cs="Arial"/>
          <w:sz w:val="22"/>
          <w:szCs w:val="22"/>
        </w:rPr>
      </w:pPr>
      <w:r w:rsidRPr="00DC288D">
        <w:rPr>
          <w:rFonts w:ascii="Calibri" w:eastAsia="Calibri" w:hAnsi="Calibri" w:cs="Arial"/>
          <w:sz w:val="22"/>
          <w:szCs w:val="22"/>
        </w:rPr>
        <w:t xml:space="preserve">In order to protect </w:t>
      </w:r>
      <w:r>
        <w:rPr>
          <w:rFonts w:ascii="Calibri" w:eastAsia="Calibri" w:hAnsi="Calibri" w:cs="Arial"/>
          <w:sz w:val="22"/>
          <w:szCs w:val="22"/>
        </w:rPr>
        <w:t>any confidential i</w:t>
      </w:r>
      <w:r w:rsidRPr="00DC288D">
        <w:rPr>
          <w:rFonts w:ascii="Calibri" w:eastAsia="Calibri" w:hAnsi="Calibri" w:cs="Arial"/>
          <w:sz w:val="22"/>
          <w:szCs w:val="22"/>
        </w:rPr>
        <w:t>nformation</w:t>
      </w:r>
      <w:r>
        <w:rPr>
          <w:rFonts w:ascii="Calibri" w:eastAsia="Calibri" w:hAnsi="Calibri" w:cs="Arial"/>
          <w:sz w:val="22"/>
          <w:szCs w:val="22"/>
        </w:rPr>
        <w:t xml:space="preserve"> of the contributing </w:t>
      </w:r>
      <w:proofErr w:type="spellStart"/>
      <w:r>
        <w:rPr>
          <w:rFonts w:ascii="Calibri" w:eastAsia="Calibri" w:hAnsi="Calibri" w:cs="Arial"/>
          <w:sz w:val="22"/>
          <w:szCs w:val="22"/>
        </w:rPr>
        <w:t>DetNet</w:t>
      </w:r>
      <w:proofErr w:type="spellEnd"/>
      <w:r>
        <w:rPr>
          <w:rFonts w:ascii="Calibri" w:eastAsia="Calibri" w:hAnsi="Calibri" w:cs="Arial"/>
          <w:sz w:val="22"/>
          <w:szCs w:val="22"/>
        </w:rPr>
        <w:t xml:space="preserve"> Subscribers</w:t>
      </w:r>
      <w:r w:rsidRPr="00DC288D">
        <w:rPr>
          <w:rFonts w:ascii="Calibri" w:eastAsia="Calibri" w:hAnsi="Calibri" w:cs="Arial"/>
          <w:sz w:val="22"/>
          <w:szCs w:val="22"/>
        </w:rPr>
        <w:t xml:space="preserve">, it has been agreed that the </w:t>
      </w:r>
      <w:r>
        <w:rPr>
          <w:rFonts w:ascii="Calibri" w:eastAsia="Calibri" w:hAnsi="Calibri" w:cs="Arial"/>
          <w:sz w:val="22"/>
          <w:szCs w:val="22"/>
        </w:rPr>
        <w:t>reference formulation</w:t>
      </w:r>
      <w:r w:rsidRPr="00DC288D">
        <w:rPr>
          <w:rFonts w:ascii="Calibri" w:eastAsia="Calibri" w:hAnsi="Calibri" w:cs="Arial"/>
          <w:sz w:val="22"/>
          <w:szCs w:val="22"/>
        </w:rPr>
        <w:t xml:space="preserve"> compositional details will be declared in </w:t>
      </w:r>
      <w:proofErr w:type="spellStart"/>
      <w:r w:rsidRPr="00DC288D">
        <w:rPr>
          <w:rFonts w:ascii="Calibri" w:eastAsia="Calibri" w:hAnsi="Calibri" w:cs="Arial"/>
          <w:sz w:val="22"/>
          <w:szCs w:val="22"/>
        </w:rPr>
        <w:t>DetNet</w:t>
      </w:r>
      <w:proofErr w:type="spellEnd"/>
      <w:r w:rsidRPr="00DC288D">
        <w:rPr>
          <w:rFonts w:ascii="Calibri" w:eastAsia="Calibri" w:hAnsi="Calibri" w:cs="Arial"/>
          <w:sz w:val="22"/>
          <w:szCs w:val="22"/>
        </w:rPr>
        <w:t xml:space="preserve"> according to the data sharing format detailed below.  </w:t>
      </w:r>
    </w:p>
    <w:p w14:paraId="0386315D" w14:textId="77777777" w:rsidR="009B2677" w:rsidRPr="00DC288D" w:rsidRDefault="009B2677" w:rsidP="009B2677">
      <w:pPr>
        <w:spacing w:after="200"/>
        <w:jc w:val="both"/>
        <w:rPr>
          <w:rFonts w:ascii="Calibri" w:eastAsia="Calibri" w:hAnsi="Calibri"/>
          <w:b/>
          <w:sz w:val="22"/>
          <w:szCs w:val="22"/>
        </w:rPr>
      </w:pPr>
      <w:r w:rsidRPr="00DC288D">
        <w:rPr>
          <w:rFonts w:ascii="Calibri" w:eastAsia="Calibri" w:hAnsi="Calibri"/>
          <w:b/>
          <w:sz w:val="22"/>
          <w:szCs w:val="22"/>
        </w:rPr>
        <w:t>Data sharing format</w:t>
      </w:r>
    </w:p>
    <w:p w14:paraId="4E207C53" w14:textId="77777777" w:rsidR="009B2677" w:rsidRPr="00DC288D" w:rsidRDefault="009B2677" w:rsidP="009B2677">
      <w:pPr>
        <w:spacing w:after="200"/>
        <w:jc w:val="both"/>
        <w:rPr>
          <w:rFonts w:ascii="Calibri" w:eastAsia="Calibri" w:hAnsi="Calibri" w:cs="Arial"/>
          <w:sz w:val="22"/>
          <w:szCs w:val="22"/>
        </w:rPr>
      </w:pPr>
      <w:r w:rsidRPr="00DC288D">
        <w:rPr>
          <w:rFonts w:ascii="Calibri" w:eastAsia="Calibri" w:hAnsi="Calibri" w:cs="Arial"/>
          <w:sz w:val="22"/>
          <w:szCs w:val="22"/>
        </w:rPr>
        <w:t xml:space="preserve">The data to be made available on each </w:t>
      </w:r>
      <w:r>
        <w:rPr>
          <w:rFonts w:ascii="Calibri" w:eastAsia="Calibri" w:hAnsi="Calibri" w:cs="Arial"/>
          <w:sz w:val="22"/>
          <w:szCs w:val="22"/>
        </w:rPr>
        <w:t>reference formulation</w:t>
      </w:r>
      <w:r w:rsidRPr="00DC288D">
        <w:rPr>
          <w:rFonts w:ascii="Calibri" w:eastAsia="Calibri" w:hAnsi="Calibri" w:cs="Arial"/>
          <w:sz w:val="22"/>
          <w:szCs w:val="22"/>
        </w:rPr>
        <w:t xml:space="preserve"> is considered as being </w:t>
      </w:r>
      <w:r w:rsidRPr="00DC288D">
        <w:rPr>
          <w:rFonts w:ascii="Calibri" w:eastAsia="Calibri" w:hAnsi="Calibri" w:cs="Arial"/>
          <w:sz w:val="22"/>
          <w:szCs w:val="22"/>
          <w:u w:val="single"/>
        </w:rPr>
        <w:t>sufficient</w:t>
      </w:r>
      <w:r w:rsidRPr="00DC288D">
        <w:rPr>
          <w:rFonts w:ascii="Calibri" w:eastAsia="Calibri" w:hAnsi="Calibri" w:cs="Arial"/>
          <w:sz w:val="22"/>
          <w:szCs w:val="22"/>
        </w:rPr>
        <w:t xml:space="preserve"> for an expert to independently classify the final mixture yet protect the trade value of the Company if this data was to be made available to a different company’s expert.</w:t>
      </w:r>
    </w:p>
    <w:p w14:paraId="4F4E5731" w14:textId="77777777" w:rsidR="009B2677" w:rsidRPr="00DC288D" w:rsidRDefault="009B2677" w:rsidP="009B2677">
      <w:pPr>
        <w:spacing w:after="120"/>
        <w:jc w:val="both"/>
        <w:rPr>
          <w:rFonts w:ascii="Calibri" w:hAnsi="Calibri" w:cs="Arial"/>
          <w:sz w:val="22"/>
          <w:szCs w:val="22"/>
          <w:lang w:val="x-none" w:eastAsia="x-none"/>
        </w:rPr>
      </w:pPr>
      <w:r w:rsidRPr="00DC288D">
        <w:rPr>
          <w:rFonts w:ascii="Calibri" w:hAnsi="Calibri" w:cs="Arial"/>
          <w:sz w:val="22"/>
          <w:szCs w:val="22"/>
          <w:lang w:val="x-none" w:eastAsia="x-none"/>
        </w:rPr>
        <w:t xml:space="preserve">Full </w:t>
      </w:r>
      <w:r w:rsidRPr="00DC288D">
        <w:rPr>
          <w:rFonts w:ascii="Calibri" w:hAnsi="Calibri" w:cs="Arial"/>
          <w:sz w:val="22"/>
          <w:szCs w:val="22"/>
          <w:lang w:val="en-GB" w:eastAsia="x-none"/>
        </w:rPr>
        <w:t xml:space="preserve">compositional </w:t>
      </w:r>
      <w:r w:rsidRPr="00DC288D">
        <w:rPr>
          <w:rFonts w:ascii="Calibri" w:hAnsi="Calibri" w:cs="Arial"/>
          <w:sz w:val="22"/>
          <w:szCs w:val="22"/>
          <w:lang w:val="x-none" w:eastAsia="x-none"/>
        </w:rPr>
        <w:t xml:space="preserve">disclosure of the </w:t>
      </w:r>
      <w:r w:rsidRPr="00557703">
        <w:rPr>
          <w:rFonts w:ascii="Calibri" w:hAnsi="Calibri" w:cs="Arial"/>
          <w:sz w:val="22"/>
          <w:szCs w:val="22"/>
          <w:lang w:val="en-GB" w:eastAsia="x-none"/>
        </w:rPr>
        <w:t>r</w:t>
      </w:r>
      <w:r>
        <w:rPr>
          <w:rFonts w:ascii="Calibri" w:hAnsi="Calibri" w:cs="Arial"/>
          <w:sz w:val="22"/>
          <w:szCs w:val="22"/>
          <w:lang w:val="en-GB" w:eastAsia="x-none"/>
        </w:rPr>
        <w:t>eference formulation</w:t>
      </w:r>
      <w:r w:rsidRPr="00DC288D">
        <w:rPr>
          <w:rFonts w:ascii="Calibri" w:hAnsi="Calibri" w:cs="Arial"/>
          <w:sz w:val="22"/>
          <w:szCs w:val="22"/>
          <w:lang w:val="x-none" w:eastAsia="x-none"/>
        </w:rPr>
        <w:t xml:space="preserve"> </w:t>
      </w:r>
      <w:r w:rsidRPr="00DC288D">
        <w:rPr>
          <w:rFonts w:ascii="Calibri" w:hAnsi="Calibri" w:cs="Arial"/>
          <w:sz w:val="22"/>
          <w:szCs w:val="22"/>
          <w:lang w:val="en-GB" w:eastAsia="x-none"/>
        </w:rPr>
        <w:t xml:space="preserve">is </w:t>
      </w:r>
      <w:r w:rsidRPr="00DC288D">
        <w:rPr>
          <w:rFonts w:ascii="Calibri" w:hAnsi="Calibri" w:cs="Arial"/>
          <w:sz w:val="22"/>
          <w:szCs w:val="22"/>
          <w:lang w:val="x-none" w:eastAsia="x-none"/>
        </w:rPr>
        <w:t>not</w:t>
      </w:r>
      <w:r w:rsidRPr="00DC288D">
        <w:rPr>
          <w:rFonts w:ascii="Calibri" w:hAnsi="Calibri" w:cs="Arial"/>
          <w:sz w:val="22"/>
          <w:szCs w:val="22"/>
          <w:lang w:val="en-GB" w:eastAsia="x-none"/>
        </w:rPr>
        <w:t xml:space="preserve"> </w:t>
      </w:r>
      <w:r w:rsidRPr="00DC288D">
        <w:rPr>
          <w:rFonts w:ascii="Calibri" w:hAnsi="Calibri" w:cs="Arial"/>
          <w:sz w:val="22"/>
          <w:szCs w:val="22"/>
          <w:lang w:val="x-none" w:eastAsia="x-none"/>
        </w:rPr>
        <w:t>needed</w:t>
      </w:r>
      <w:r w:rsidRPr="00DC288D">
        <w:rPr>
          <w:rFonts w:ascii="Calibri" w:hAnsi="Calibri" w:cs="Arial"/>
          <w:sz w:val="22"/>
          <w:szCs w:val="22"/>
          <w:lang w:val="en-GB" w:eastAsia="x-none"/>
        </w:rPr>
        <w:t xml:space="preserve"> in the </w:t>
      </w:r>
      <w:proofErr w:type="spellStart"/>
      <w:r w:rsidRPr="00DC288D">
        <w:rPr>
          <w:rFonts w:ascii="Calibri" w:hAnsi="Calibri" w:cs="Arial"/>
          <w:sz w:val="22"/>
          <w:szCs w:val="22"/>
          <w:lang w:val="en-GB" w:eastAsia="x-none"/>
        </w:rPr>
        <w:t>DetNet</w:t>
      </w:r>
      <w:proofErr w:type="spellEnd"/>
      <w:r w:rsidRPr="00DC288D">
        <w:rPr>
          <w:rFonts w:ascii="Calibri" w:hAnsi="Calibri" w:cs="Arial"/>
          <w:sz w:val="22"/>
          <w:szCs w:val="22"/>
          <w:lang w:val="en-GB" w:eastAsia="x-none"/>
        </w:rPr>
        <w:t xml:space="preserve"> Database</w:t>
      </w:r>
      <w:r w:rsidRPr="00DC288D">
        <w:rPr>
          <w:rFonts w:ascii="Calibri" w:hAnsi="Calibri" w:cs="Arial"/>
          <w:sz w:val="22"/>
          <w:szCs w:val="22"/>
          <w:lang w:val="x-none" w:eastAsia="x-none"/>
        </w:rPr>
        <w:t xml:space="preserve">.  However, it </w:t>
      </w:r>
      <w:r w:rsidRPr="00DC288D">
        <w:rPr>
          <w:rFonts w:ascii="Calibri" w:hAnsi="Calibri" w:cs="Arial"/>
          <w:sz w:val="22"/>
          <w:szCs w:val="22"/>
          <w:lang w:val="en-GB" w:eastAsia="x-none"/>
        </w:rPr>
        <w:t>is</w:t>
      </w:r>
      <w:r w:rsidRPr="00DC288D">
        <w:rPr>
          <w:rFonts w:ascii="Calibri" w:hAnsi="Calibri" w:cs="Arial"/>
          <w:sz w:val="22"/>
          <w:szCs w:val="22"/>
          <w:lang w:val="x-none" w:eastAsia="x-none"/>
        </w:rPr>
        <w:t xml:space="preserve"> necessary to disclose information critical regarding classification of the mixture</w:t>
      </w:r>
      <w:r w:rsidRPr="00DC288D">
        <w:rPr>
          <w:rFonts w:ascii="Calibri" w:hAnsi="Calibri" w:cs="Arial"/>
          <w:sz w:val="22"/>
          <w:szCs w:val="22"/>
          <w:lang w:val="en-GB" w:eastAsia="x-none"/>
        </w:rPr>
        <w:t xml:space="preserve"> for skin and eye irritation/corrosion endpoints</w:t>
      </w:r>
      <w:r w:rsidRPr="00DC288D">
        <w:rPr>
          <w:rFonts w:ascii="Calibri" w:hAnsi="Calibri" w:cs="Arial"/>
          <w:sz w:val="22"/>
          <w:szCs w:val="22"/>
          <w:lang w:val="x-none" w:eastAsia="x-none"/>
        </w:rPr>
        <w:t xml:space="preserve">.  </w:t>
      </w:r>
    </w:p>
    <w:p w14:paraId="0B73C0E1" w14:textId="77777777" w:rsidR="009B2677" w:rsidRPr="00DC288D" w:rsidRDefault="009B2677" w:rsidP="009B2677">
      <w:pPr>
        <w:spacing w:after="200"/>
        <w:jc w:val="both"/>
        <w:rPr>
          <w:rFonts w:ascii="Calibri" w:eastAsia="Calibri" w:hAnsi="Calibri" w:cs="Arial"/>
          <w:sz w:val="22"/>
          <w:szCs w:val="22"/>
        </w:rPr>
      </w:pPr>
      <w:r w:rsidRPr="00DC288D">
        <w:rPr>
          <w:rFonts w:ascii="Calibri" w:eastAsia="Calibri" w:hAnsi="Calibri" w:cs="Arial"/>
          <w:sz w:val="22"/>
          <w:szCs w:val="22"/>
        </w:rPr>
        <w:t xml:space="preserve">The basic elements of availability of information on </w:t>
      </w:r>
      <w:r>
        <w:rPr>
          <w:rFonts w:ascii="Calibri" w:eastAsia="Calibri" w:hAnsi="Calibri" w:cs="Arial"/>
          <w:sz w:val="22"/>
          <w:szCs w:val="22"/>
        </w:rPr>
        <w:t>reference formulation</w:t>
      </w:r>
      <w:r w:rsidRPr="00DC288D">
        <w:rPr>
          <w:rFonts w:ascii="Calibri" w:eastAsia="Calibri" w:hAnsi="Calibri" w:cs="Arial"/>
          <w:sz w:val="22"/>
          <w:szCs w:val="22"/>
        </w:rPr>
        <w:t xml:space="preserve">s in the </w:t>
      </w:r>
      <w:proofErr w:type="spellStart"/>
      <w:r w:rsidRPr="00DC288D">
        <w:rPr>
          <w:rFonts w:ascii="Calibri" w:eastAsia="Calibri" w:hAnsi="Calibri" w:cs="Arial"/>
          <w:sz w:val="22"/>
          <w:szCs w:val="22"/>
        </w:rPr>
        <w:t>DetNet</w:t>
      </w:r>
      <w:proofErr w:type="spellEnd"/>
      <w:r w:rsidRPr="00DC288D">
        <w:rPr>
          <w:rFonts w:ascii="Calibri" w:eastAsia="Calibri" w:hAnsi="Calibri" w:cs="Arial"/>
          <w:sz w:val="22"/>
          <w:szCs w:val="22"/>
        </w:rPr>
        <w:t xml:space="preserve"> Database are:</w:t>
      </w:r>
    </w:p>
    <w:p w14:paraId="72BB358D" w14:textId="77777777" w:rsidR="009B2677" w:rsidRPr="00DC288D" w:rsidRDefault="009B2677" w:rsidP="009B2677">
      <w:pPr>
        <w:spacing w:after="200"/>
        <w:jc w:val="both"/>
        <w:rPr>
          <w:rFonts w:ascii="Calibri" w:eastAsia="Calibri" w:hAnsi="Calibri" w:cs="Arial"/>
          <w:b/>
          <w:sz w:val="22"/>
          <w:szCs w:val="22"/>
          <w:lang w:val="fr-BE"/>
        </w:rPr>
      </w:pPr>
      <w:r w:rsidRPr="00DC288D">
        <w:rPr>
          <w:rFonts w:ascii="Calibri" w:eastAsia="Calibri" w:hAnsi="Calibri" w:cs="Arial"/>
          <w:b/>
          <w:sz w:val="22"/>
          <w:szCs w:val="22"/>
          <w:lang w:val="fr-BE"/>
        </w:rPr>
        <w:t xml:space="preserve">No </w:t>
      </w:r>
      <w:proofErr w:type="spellStart"/>
      <w:r w:rsidRPr="00DC288D">
        <w:rPr>
          <w:rFonts w:ascii="Calibri" w:eastAsia="Calibri" w:hAnsi="Calibri" w:cs="Arial"/>
          <w:b/>
          <w:sz w:val="22"/>
          <w:szCs w:val="22"/>
          <w:lang w:val="fr-BE"/>
        </w:rPr>
        <w:t>disclosure</w:t>
      </w:r>
      <w:proofErr w:type="spellEnd"/>
      <w:r w:rsidRPr="00DC288D">
        <w:rPr>
          <w:rFonts w:ascii="Calibri" w:eastAsia="Calibri" w:hAnsi="Calibri" w:cs="Arial"/>
          <w:b/>
          <w:sz w:val="22"/>
          <w:szCs w:val="22"/>
          <w:lang w:val="fr-BE"/>
        </w:rPr>
        <w:t>:</w:t>
      </w:r>
    </w:p>
    <w:p w14:paraId="13025CCF" w14:textId="77777777" w:rsidR="009B2677" w:rsidRPr="00DC288D" w:rsidRDefault="009B2677" w:rsidP="009B2677">
      <w:pPr>
        <w:numPr>
          <w:ilvl w:val="0"/>
          <w:numId w:val="8"/>
        </w:numPr>
        <w:tabs>
          <w:tab w:val="clear" w:pos="360"/>
          <w:tab w:val="num" w:pos="1440"/>
        </w:tabs>
        <w:spacing w:after="200"/>
        <w:ind w:left="1440"/>
        <w:jc w:val="both"/>
        <w:rPr>
          <w:rFonts w:ascii="Calibri" w:eastAsia="Calibri" w:hAnsi="Calibri" w:cs="Arial"/>
          <w:sz w:val="22"/>
          <w:szCs w:val="22"/>
        </w:rPr>
      </w:pPr>
      <w:r w:rsidRPr="00DC288D">
        <w:rPr>
          <w:rFonts w:ascii="Calibri" w:eastAsia="Calibri" w:hAnsi="Calibri" w:cs="Arial"/>
          <w:sz w:val="22"/>
          <w:szCs w:val="22"/>
        </w:rPr>
        <w:t xml:space="preserve">The name of the company providing the </w:t>
      </w:r>
      <w:r>
        <w:rPr>
          <w:rFonts w:ascii="Calibri" w:eastAsia="Calibri" w:hAnsi="Calibri" w:cs="Arial"/>
          <w:sz w:val="22"/>
          <w:szCs w:val="22"/>
        </w:rPr>
        <w:t>reference formulation</w:t>
      </w:r>
      <w:r w:rsidRPr="00DC288D">
        <w:rPr>
          <w:rFonts w:ascii="Calibri" w:eastAsia="Calibri" w:hAnsi="Calibri" w:cs="Arial"/>
          <w:sz w:val="22"/>
          <w:szCs w:val="22"/>
        </w:rPr>
        <w:t xml:space="preserve"> information and the trade name of the mixture are not disclosed (full anonymity).</w:t>
      </w:r>
    </w:p>
    <w:p w14:paraId="5CAF2AF8" w14:textId="77777777" w:rsidR="009B2677" w:rsidRPr="00DC288D" w:rsidRDefault="009B2677" w:rsidP="009B2677">
      <w:pPr>
        <w:numPr>
          <w:ilvl w:val="0"/>
          <w:numId w:val="8"/>
        </w:numPr>
        <w:tabs>
          <w:tab w:val="clear" w:pos="360"/>
          <w:tab w:val="num" w:pos="1440"/>
        </w:tabs>
        <w:spacing w:after="200"/>
        <w:ind w:left="1440"/>
        <w:jc w:val="both"/>
        <w:rPr>
          <w:rFonts w:ascii="Calibri" w:eastAsia="Calibri" w:hAnsi="Calibri" w:cs="Arial"/>
          <w:sz w:val="22"/>
          <w:szCs w:val="22"/>
        </w:rPr>
      </w:pPr>
      <w:r w:rsidRPr="00DC288D">
        <w:rPr>
          <w:rFonts w:ascii="Calibri" w:eastAsia="Calibri" w:hAnsi="Calibri" w:cs="Arial"/>
          <w:sz w:val="22"/>
          <w:szCs w:val="22"/>
        </w:rPr>
        <w:t>A.I.S.E. will continue to maintain a system of naming and coding to ensure links to any actual test data but to maintain anonymity.</w:t>
      </w:r>
    </w:p>
    <w:p w14:paraId="471047A8" w14:textId="77777777" w:rsidR="009B2677" w:rsidRPr="00DC288D" w:rsidRDefault="009B2677" w:rsidP="009B2677">
      <w:pPr>
        <w:spacing w:after="200"/>
        <w:jc w:val="both"/>
        <w:rPr>
          <w:rFonts w:ascii="Calibri" w:eastAsia="Calibri" w:hAnsi="Calibri" w:cs="Arial"/>
          <w:b/>
          <w:sz w:val="22"/>
          <w:szCs w:val="22"/>
          <w:lang w:val="fr-BE"/>
        </w:rPr>
      </w:pPr>
      <w:r w:rsidRPr="00DC288D">
        <w:rPr>
          <w:rFonts w:ascii="Calibri" w:eastAsia="Calibri" w:hAnsi="Calibri" w:cs="Arial"/>
          <w:b/>
          <w:sz w:val="22"/>
          <w:szCs w:val="22"/>
          <w:lang w:val="fr-BE"/>
        </w:rPr>
        <w:t>Disclosure:</w:t>
      </w:r>
    </w:p>
    <w:p w14:paraId="5699D085" w14:textId="77777777" w:rsidR="009B2677" w:rsidRPr="00DC288D" w:rsidRDefault="009B2677" w:rsidP="009B2677">
      <w:pPr>
        <w:numPr>
          <w:ilvl w:val="0"/>
          <w:numId w:val="7"/>
        </w:numPr>
        <w:spacing w:after="200"/>
        <w:jc w:val="both"/>
        <w:rPr>
          <w:rFonts w:ascii="Calibri" w:eastAsia="Calibri" w:hAnsi="Calibri" w:cs="Arial"/>
          <w:sz w:val="22"/>
          <w:szCs w:val="22"/>
        </w:rPr>
      </w:pPr>
      <w:r w:rsidRPr="00DC288D">
        <w:rPr>
          <w:rFonts w:ascii="Calibri" w:eastAsia="Calibri" w:hAnsi="Calibri" w:cs="Arial"/>
          <w:sz w:val="22"/>
          <w:szCs w:val="22"/>
          <w:u w:val="single"/>
        </w:rPr>
        <w:t>Product type</w:t>
      </w:r>
      <w:r w:rsidRPr="00DC288D">
        <w:rPr>
          <w:rFonts w:ascii="Calibri" w:eastAsia="Calibri" w:hAnsi="Calibri" w:cs="Arial"/>
          <w:sz w:val="22"/>
          <w:szCs w:val="22"/>
        </w:rPr>
        <w:t xml:space="preserve"> e.g. Hand dish washing liquid, powder laundry detergent, liquid laundry detergent, all-purpose cleaner liquid, etc.</w:t>
      </w:r>
    </w:p>
    <w:p w14:paraId="65E16C02" w14:textId="77777777" w:rsidR="009B2677" w:rsidRPr="00DC288D" w:rsidRDefault="009B2677" w:rsidP="009B2677">
      <w:pPr>
        <w:numPr>
          <w:ilvl w:val="0"/>
          <w:numId w:val="7"/>
        </w:numPr>
        <w:spacing w:after="200"/>
        <w:jc w:val="both"/>
        <w:rPr>
          <w:rFonts w:ascii="Calibri" w:eastAsia="Calibri" w:hAnsi="Calibri" w:cs="Arial"/>
          <w:sz w:val="22"/>
          <w:szCs w:val="22"/>
        </w:rPr>
      </w:pPr>
      <w:r w:rsidRPr="00DC288D">
        <w:rPr>
          <w:rFonts w:ascii="Calibri" w:eastAsia="Calibri" w:hAnsi="Calibri" w:cs="Arial"/>
          <w:sz w:val="22"/>
          <w:szCs w:val="22"/>
          <w:u w:val="single"/>
        </w:rPr>
        <w:t>Study summaries:</w:t>
      </w:r>
      <w:r w:rsidRPr="00DC288D">
        <w:rPr>
          <w:rFonts w:ascii="Calibri" w:eastAsia="Calibri" w:hAnsi="Calibri" w:cs="Arial"/>
          <w:sz w:val="22"/>
          <w:szCs w:val="22"/>
        </w:rPr>
        <w:t xml:space="preserve"> The experimental test data are shared using study summaries.  Anonymous copies of the original test reports are kept on record at A.I.S.E.</w:t>
      </w:r>
    </w:p>
    <w:p w14:paraId="13F985EF" w14:textId="77777777" w:rsidR="009B2677" w:rsidRPr="00DC288D" w:rsidRDefault="009B2677" w:rsidP="009B2677">
      <w:pPr>
        <w:numPr>
          <w:ilvl w:val="0"/>
          <w:numId w:val="7"/>
        </w:numPr>
        <w:spacing w:after="200"/>
        <w:jc w:val="both"/>
        <w:rPr>
          <w:rFonts w:ascii="Calibri" w:eastAsia="Calibri" w:hAnsi="Calibri" w:cs="Arial"/>
          <w:sz w:val="22"/>
          <w:szCs w:val="22"/>
        </w:rPr>
      </w:pPr>
      <w:r w:rsidRPr="00DC288D">
        <w:rPr>
          <w:rFonts w:ascii="Calibri" w:eastAsia="Calibri" w:hAnsi="Calibri" w:cs="Arial"/>
          <w:sz w:val="22"/>
          <w:szCs w:val="22"/>
          <w:u w:val="single"/>
        </w:rPr>
        <w:t>Physical-chemistry properties:</w:t>
      </w:r>
      <w:r w:rsidRPr="00DC288D">
        <w:rPr>
          <w:rFonts w:ascii="Calibri" w:eastAsia="Calibri" w:hAnsi="Calibri" w:cs="Arial"/>
          <w:sz w:val="22"/>
          <w:szCs w:val="22"/>
        </w:rPr>
        <w:t xml:space="preserve"> Information as to the physical-chemistry properties is needed to facilitate expert evaluation and comparison between formulations:</w:t>
      </w:r>
    </w:p>
    <w:p w14:paraId="6693E94E" w14:textId="77777777" w:rsidR="009B2677" w:rsidRPr="00DC288D" w:rsidRDefault="009B2677" w:rsidP="009B2677">
      <w:pPr>
        <w:spacing w:after="200"/>
        <w:ind w:left="720"/>
        <w:contextualSpacing/>
        <w:jc w:val="both"/>
        <w:rPr>
          <w:rFonts w:ascii="Calibri" w:eastAsia="Calibri" w:hAnsi="Calibri"/>
          <w:sz w:val="22"/>
          <w:szCs w:val="22"/>
        </w:rPr>
      </w:pPr>
      <w:r w:rsidRPr="00DC288D">
        <w:rPr>
          <w:rFonts w:ascii="Calibri" w:eastAsia="Calibri" w:hAnsi="Calibri"/>
          <w:sz w:val="22"/>
          <w:szCs w:val="22"/>
        </w:rPr>
        <w:t xml:space="preserve">3.1 Physical form e.g. free flowing liquid, viscous liquid, solid, powder, granules, paste, spray, etc. </w:t>
      </w:r>
    </w:p>
    <w:p w14:paraId="536A3A1D" w14:textId="77777777" w:rsidR="009B2677" w:rsidRPr="00DC288D" w:rsidRDefault="009B2677" w:rsidP="009B2677">
      <w:pPr>
        <w:spacing w:after="200"/>
        <w:ind w:left="720"/>
        <w:jc w:val="both"/>
        <w:rPr>
          <w:rFonts w:ascii="Calibri" w:eastAsia="Calibri" w:hAnsi="Calibri" w:cs="Arial"/>
          <w:sz w:val="22"/>
          <w:szCs w:val="22"/>
        </w:rPr>
      </w:pPr>
    </w:p>
    <w:p w14:paraId="2D445024" w14:textId="77777777" w:rsidR="009B2677" w:rsidRPr="00DC288D" w:rsidRDefault="009B2677" w:rsidP="009B2677">
      <w:pPr>
        <w:spacing w:after="200"/>
        <w:ind w:left="720"/>
        <w:jc w:val="both"/>
        <w:rPr>
          <w:rFonts w:ascii="Calibri" w:eastAsia="Calibri" w:hAnsi="Calibri" w:cs="Arial"/>
          <w:sz w:val="22"/>
          <w:szCs w:val="22"/>
        </w:rPr>
      </w:pPr>
      <w:r w:rsidRPr="00DC288D">
        <w:rPr>
          <w:rFonts w:ascii="Calibri" w:eastAsia="Calibri" w:hAnsi="Calibri" w:cs="Arial"/>
          <w:sz w:val="22"/>
          <w:szCs w:val="22"/>
        </w:rPr>
        <w:t>3.2 pH of the mixture (neat for liquids; 10% solution for powders).</w:t>
      </w:r>
    </w:p>
    <w:p w14:paraId="30C3343E" w14:textId="77777777" w:rsidR="009B2677" w:rsidRPr="00DC288D" w:rsidRDefault="009B2677" w:rsidP="009B2677">
      <w:pPr>
        <w:spacing w:after="200"/>
        <w:ind w:left="720"/>
        <w:jc w:val="both"/>
        <w:rPr>
          <w:rFonts w:ascii="Calibri" w:eastAsia="Calibri" w:hAnsi="Calibri" w:cs="Arial"/>
          <w:sz w:val="22"/>
          <w:szCs w:val="22"/>
        </w:rPr>
      </w:pPr>
      <w:r w:rsidRPr="00DC288D">
        <w:rPr>
          <w:rFonts w:ascii="Calibri" w:eastAsia="Calibri" w:hAnsi="Calibri" w:cs="Arial"/>
          <w:sz w:val="22"/>
          <w:szCs w:val="22"/>
        </w:rPr>
        <w:t xml:space="preserve">3.3 Acid/alkaline reserve - mandatory where pH is </w:t>
      </w:r>
      <w:r w:rsidRPr="00DC288D">
        <w:rPr>
          <w:rFonts w:ascii="Calibri" w:eastAsia="Calibri" w:hAnsi="Calibri" w:cs="Arial"/>
          <w:sz w:val="22"/>
          <w:szCs w:val="22"/>
          <w:lang w:val="fr-BE"/>
        </w:rPr>
        <w:sym w:font="Symbol" w:char="F0A3"/>
      </w:r>
      <w:r w:rsidRPr="00DC288D">
        <w:rPr>
          <w:rFonts w:ascii="Calibri" w:eastAsia="Calibri" w:hAnsi="Calibri" w:cs="Arial"/>
          <w:sz w:val="22"/>
          <w:szCs w:val="22"/>
        </w:rPr>
        <w:t xml:space="preserve"> 2 or </w:t>
      </w:r>
      <w:r w:rsidRPr="00DC288D">
        <w:rPr>
          <w:rFonts w:ascii="Calibri" w:eastAsia="Calibri" w:hAnsi="Calibri" w:cs="Arial"/>
          <w:sz w:val="22"/>
          <w:szCs w:val="22"/>
          <w:lang w:val="fr-BE"/>
        </w:rPr>
        <w:sym w:font="Symbol" w:char="F0B3"/>
      </w:r>
      <w:r w:rsidRPr="00DC288D">
        <w:rPr>
          <w:rFonts w:ascii="Calibri" w:eastAsia="Calibri" w:hAnsi="Calibri" w:cs="Arial"/>
          <w:sz w:val="22"/>
          <w:szCs w:val="22"/>
        </w:rPr>
        <w:t xml:space="preserve"> 11.5 (in other situations quoted as applicable and if available).  To be expressed as the equivalent weight of sodium hydroxide (grams) per 100 g of test material.</w:t>
      </w:r>
    </w:p>
    <w:p w14:paraId="4BB80D15" w14:textId="77777777" w:rsidR="009B2677" w:rsidRPr="00DC288D" w:rsidRDefault="009B2677" w:rsidP="009B2677">
      <w:pPr>
        <w:numPr>
          <w:ilvl w:val="0"/>
          <w:numId w:val="7"/>
        </w:numPr>
        <w:spacing w:after="200"/>
        <w:jc w:val="both"/>
        <w:rPr>
          <w:rFonts w:ascii="Calibri" w:eastAsia="Calibri" w:hAnsi="Calibri"/>
          <w:sz w:val="22"/>
          <w:szCs w:val="22"/>
          <w:u w:val="single"/>
          <w:lang w:val="fr-BE"/>
        </w:rPr>
      </w:pPr>
      <w:proofErr w:type="spellStart"/>
      <w:r w:rsidRPr="00DC288D">
        <w:rPr>
          <w:rFonts w:ascii="Calibri" w:eastAsia="Calibri" w:hAnsi="Calibri"/>
          <w:sz w:val="22"/>
          <w:szCs w:val="22"/>
          <w:u w:val="single"/>
          <w:lang w:val="fr-BE"/>
        </w:rPr>
        <w:lastRenderedPageBreak/>
        <w:t>Ingredients</w:t>
      </w:r>
      <w:proofErr w:type="spellEnd"/>
      <w:r w:rsidRPr="00DC288D">
        <w:rPr>
          <w:rFonts w:ascii="Calibri" w:eastAsia="Calibri" w:hAnsi="Calibri"/>
          <w:sz w:val="22"/>
          <w:szCs w:val="22"/>
          <w:u w:val="single"/>
          <w:lang w:val="fr-BE"/>
        </w:rPr>
        <w:t xml:space="preserve">: </w:t>
      </w:r>
    </w:p>
    <w:p w14:paraId="6EDAC14F" w14:textId="77777777" w:rsidR="009B2677" w:rsidRPr="00DC288D" w:rsidRDefault="009B2677" w:rsidP="009B2677">
      <w:pPr>
        <w:spacing w:after="120"/>
        <w:ind w:left="720"/>
        <w:jc w:val="both"/>
        <w:rPr>
          <w:rFonts w:ascii="Calibri" w:hAnsi="Calibri" w:cs="Arial"/>
          <w:sz w:val="22"/>
          <w:szCs w:val="22"/>
          <w:lang w:val="en-GB" w:eastAsia="x-none"/>
        </w:rPr>
      </w:pPr>
      <w:r w:rsidRPr="00DC288D">
        <w:rPr>
          <w:rFonts w:ascii="Calibri" w:hAnsi="Calibri" w:cs="Arial"/>
          <w:sz w:val="22"/>
          <w:szCs w:val="22"/>
          <w:lang w:val="x-none" w:eastAsia="x-none"/>
        </w:rPr>
        <w:t xml:space="preserve">Full disclosure (e.g. trade names, CAS numbers) is not required for all ingredients.  A generic naming nomenclature similar to that used in the current A.I.S.E. </w:t>
      </w:r>
      <w:r w:rsidRPr="00DC288D">
        <w:rPr>
          <w:rFonts w:ascii="Calibri" w:hAnsi="Calibri" w:cs="Arial"/>
          <w:sz w:val="22"/>
          <w:szCs w:val="22"/>
          <w:lang w:val="en-GB" w:eastAsia="x-none"/>
        </w:rPr>
        <w:t>DPD Guidelines</w:t>
      </w:r>
      <w:r w:rsidRPr="00DC288D">
        <w:rPr>
          <w:rFonts w:ascii="Calibri" w:hAnsi="Calibri" w:cs="Arial"/>
          <w:sz w:val="22"/>
          <w:szCs w:val="22"/>
          <w:lang w:val="x-none" w:eastAsia="x-none"/>
        </w:rPr>
        <w:t xml:space="preserve"> </w:t>
      </w:r>
      <w:r w:rsidRPr="00DC288D">
        <w:rPr>
          <w:rFonts w:ascii="Calibri" w:hAnsi="Calibri" w:cs="Arial"/>
          <w:sz w:val="22"/>
          <w:szCs w:val="22"/>
          <w:lang w:val="en-GB" w:eastAsia="x-none"/>
        </w:rPr>
        <w:t xml:space="preserve">(e.g. builder, polymer, softening agent) will </w:t>
      </w:r>
      <w:r w:rsidR="00D92DEE">
        <w:rPr>
          <w:rFonts w:ascii="Calibri" w:hAnsi="Calibri" w:cs="Arial"/>
          <w:sz w:val="22"/>
          <w:szCs w:val="22"/>
          <w:lang w:val="en-GB" w:eastAsia="x-none"/>
        </w:rPr>
        <w:t xml:space="preserve">be </w:t>
      </w:r>
      <w:r w:rsidRPr="00DC288D">
        <w:rPr>
          <w:rFonts w:ascii="Calibri" w:hAnsi="Calibri" w:cs="Arial"/>
          <w:sz w:val="22"/>
          <w:szCs w:val="22"/>
          <w:lang w:val="x-none" w:eastAsia="x-none"/>
        </w:rPr>
        <w:t>used for ingredients not classified as hazardous for skin/eye effects</w:t>
      </w:r>
      <w:r w:rsidRPr="00DC288D">
        <w:rPr>
          <w:rFonts w:ascii="Calibri" w:hAnsi="Calibri" w:cs="Arial"/>
          <w:sz w:val="22"/>
          <w:szCs w:val="22"/>
          <w:lang w:val="en-GB" w:eastAsia="x-none"/>
        </w:rPr>
        <w:t xml:space="preserve"> except where such substances may mitigate the irritancy potential of the mixture</w:t>
      </w:r>
      <w:r w:rsidRPr="00DC288D">
        <w:rPr>
          <w:rFonts w:ascii="Calibri" w:hAnsi="Calibri" w:cs="Arial"/>
          <w:sz w:val="22"/>
          <w:szCs w:val="22"/>
          <w:lang w:val="x-none" w:eastAsia="x-none"/>
        </w:rPr>
        <w:t xml:space="preserve">. </w:t>
      </w:r>
    </w:p>
    <w:p w14:paraId="5936D601" w14:textId="77777777" w:rsidR="009B2677" w:rsidRPr="00DC288D" w:rsidRDefault="009B2677" w:rsidP="009B2677">
      <w:pPr>
        <w:spacing w:after="200"/>
        <w:ind w:firstLine="720"/>
        <w:jc w:val="both"/>
        <w:rPr>
          <w:rFonts w:ascii="Calibri" w:eastAsia="Calibri" w:hAnsi="Calibri" w:cs="Arial"/>
          <w:sz w:val="22"/>
          <w:szCs w:val="22"/>
          <w:u w:val="single"/>
        </w:rPr>
      </w:pPr>
      <w:r w:rsidRPr="00DC288D">
        <w:rPr>
          <w:rFonts w:ascii="Calibri" w:eastAsia="Calibri" w:hAnsi="Calibri" w:cs="Arial"/>
          <w:sz w:val="22"/>
          <w:szCs w:val="22"/>
        </w:rPr>
        <w:t xml:space="preserve">4.1 </w:t>
      </w:r>
      <w:r w:rsidRPr="00DC288D">
        <w:rPr>
          <w:rFonts w:ascii="Calibri" w:eastAsia="Calibri" w:hAnsi="Calibri" w:cs="Arial"/>
          <w:sz w:val="22"/>
          <w:szCs w:val="22"/>
          <w:u w:val="single"/>
        </w:rPr>
        <w:t xml:space="preserve">All irritant/corrosive substances </w:t>
      </w:r>
      <w:r w:rsidRPr="00DC288D">
        <w:rPr>
          <w:rFonts w:ascii="Calibri" w:eastAsia="Calibri" w:hAnsi="Calibri" w:cs="Arial"/>
          <w:sz w:val="22"/>
          <w:szCs w:val="22"/>
          <w:u w:val="single"/>
          <w:lang w:val="fr-BE"/>
        </w:rPr>
        <w:sym w:font="Symbol" w:char="F0B3"/>
      </w:r>
      <w:r w:rsidRPr="00DC288D">
        <w:rPr>
          <w:rFonts w:ascii="Calibri" w:eastAsia="Calibri" w:hAnsi="Calibri" w:cs="Arial"/>
          <w:sz w:val="22"/>
          <w:szCs w:val="22"/>
          <w:u w:val="single"/>
        </w:rPr>
        <w:t xml:space="preserve"> 1%</w:t>
      </w:r>
    </w:p>
    <w:p w14:paraId="27BCCA31" w14:textId="77777777" w:rsidR="009B2677" w:rsidRPr="00DC288D" w:rsidRDefault="009B2677" w:rsidP="009B2677">
      <w:pPr>
        <w:spacing w:after="200"/>
        <w:ind w:left="720"/>
        <w:jc w:val="both"/>
        <w:rPr>
          <w:rFonts w:ascii="Calibri" w:eastAsia="Calibri" w:hAnsi="Calibri" w:cs="Arial"/>
          <w:sz w:val="22"/>
          <w:szCs w:val="22"/>
        </w:rPr>
      </w:pPr>
      <w:r w:rsidRPr="00DC288D">
        <w:rPr>
          <w:rFonts w:ascii="Calibri" w:eastAsia="Calibri" w:hAnsi="Calibri" w:cs="Arial"/>
          <w:sz w:val="22"/>
          <w:szCs w:val="22"/>
        </w:rPr>
        <w:t xml:space="preserve">The concentration (as %w/w), chemical name and CAS number will be disclosed for all irritant/corrosive substances present at </w:t>
      </w:r>
      <w:r w:rsidRPr="00DC288D">
        <w:rPr>
          <w:rFonts w:ascii="Calibri" w:eastAsia="Calibri" w:hAnsi="Calibri" w:cs="Arial"/>
          <w:sz w:val="22"/>
          <w:szCs w:val="22"/>
          <w:lang w:val="fr-BE"/>
        </w:rPr>
        <w:sym w:font="Symbol" w:char="F0B3"/>
      </w:r>
      <w:r w:rsidRPr="00DC288D">
        <w:rPr>
          <w:rFonts w:ascii="Calibri" w:eastAsia="Calibri" w:hAnsi="Calibri" w:cs="Arial"/>
          <w:sz w:val="22"/>
          <w:szCs w:val="22"/>
        </w:rPr>
        <w:t xml:space="preserve"> 1%, unless there is a lower specific concentration limit.  CLP skin/eye classification would also be disclosed plus, if applicable, details of any specific concentration limits.</w:t>
      </w:r>
    </w:p>
    <w:p w14:paraId="10A58DE0" w14:textId="77777777" w:rsidR="009B2677" w:rsidRPr="00DC288D" w:rsidRDefault="009B2677" w:rsidP="009B2677">
      <w:pPr>
        <w:numPr>
          <w:ilvl w:val="1"/>
          <w:numId w:val="11"/>
        </w:numPr>
        <w:spacing w:after="200"/>
        <w:jc w:val="both"/>
        <w:rPr>
          <w:rFonts w:ascii="Calibri" w:eastAsia="Calibri" w:hAnsi="Calibri"/>
          <w:sz w:val="22"/>
          <w:szCs w:val="22"/>
          <w:u w:val="single"/>
          <w:lang w:val="fr-BE"/>
        </w:rPr>
      </w:pPr>
      <w:r w:rsidRPr="00DC288D">
        <w:rPr>
          <w:rFonts w:ascii="Calibri" w:eastAsia="Calibri" w:hAnsi="Calibri"/>
          <w:sz w:val="22"/>
          <w:szCs w:val="22"/>
          <w:u w:val="single"/>
          <w:lang w:val="fr-BE"/>
        </w:rPr>
        <w:t>Surfactants</w:t>
      </w:r>
    </w:p>
    <w:p w14:paraId="3A407635" w14:textId="77777777" w:rsidR="009B2677" w:rsidRPr="00DC288D" w:rsidRDefault="009B2677" w:rsidP="009B2677">
      <w:pPr>
        <w:spacing w:after="200"/>
        <w:ind w:left="720"/>
        <w:jc w:val="both"/>
        <w:rPr>
          <w:rFonts w:ascii="Calibri" w:hAnsi="Calibri" w:cs="Arial"/>
          <w:sz w:val="22"/>
          <w:szCs w:val="22"/>
          <w:lang w:val="en-GB"/>
        </w:rPr>
      </w:pPr>
      <w:r w:rsidRPr="00DC288D">
        <w:rPr>
          <w:rFonts w:ascii="Calibri" w:hAnsi="Calibri" w:cs="Arial"/>
          <w:sz w:val="22"/>
          <w:szCs w:val="22"/>
          <w:lang w:val="en-GB"/>
        </w:rPr>
        <w:t xml:space="preserve">Full disclosure (e.g. trade name) is not necessary.  Surfactants in existing </w:t>
      </w:r>
      <w:r>
        <w:rPr>
          <w:rFonts w:ascii="Calibri" w:hAnsi="Calibri" w:cs="Arial"/>
          <w:sz w:val="22"/>
          <w:szCs w:val="22"/>
          <w:lang w:val="en-GB"/>
        </w:rPr>
        <w:t>reference formulation</w:t>
      </w:r>
      <w:r w:rsidRPr="00DC288D">
        <w:rPr>
          <w:rFonts w:ascii="Calibri" w:hAnsi="Calibri" w:cs="Arial"/>
          <w:sz w:val="22"/>
          <w:szCs w:val="22"/>
          <w:lang w:val="en-GB"/>
        </w:rPr>
        <w:t>s (i.e. those supplied before 1</w:t>
      </w:r>
      <w:r w:rsidRPr="00DC288D">
        <w:rPr>
          <w:rFonts w:ascii="Calibri" w:hAnsi="Calibri" w:cs="Arial"/>
          <w:sz w:val="22"/>
          <w:szCs w:val="22"/>
          <w:vertAlign w:val="superscript"/>
          <w:lang w:val="en-GB"/>
        </w:rPr>
        <w:t>st</w:t>
      </w:r>
      <w:r w:rsidRPr="00DC288D">
        <w:rPr>
          <w:rFonts w:ascii="Calibri" w:hAnsi="Calibri" w:cs="Arial"/>
          <w:sz w:val="22"/>
          <w:szCs w:val="22"/>
          <w:lang w:val="en-GB"/>
        </w:rPr>
        <w:t xml:space="preserve"> June 2013) will be identified using the CESIO nomenclature as outlined in “</w:t>
      </w:r>
      <w:r w:rsidRPr="00DC288D">
        <w:rPr>
          <w:rFonts w:ascii="Calibri" w:hAnsi="Calibri" w:cs="Arial"/>
          <w:i/>
          <w:sz w:val="22"/>
          <w:szCs w:val="22"/>
          <w:lang w:val="en-GB"/>
        </w:rPr>
        <w:t>Classification and Labelling of Surfactants for human health hazards according to the DSD – CESIO recommendations for anionic and non-ionic substances</w:t>
      </w:r>
      <w:r w:rsidRPr="00DC288D">
        <w:rPr>
          <w:rFonts w:ascii="Calibri" w:hAnsi="Calibri" w:cs="Arial"/>
          <w:sz w:val="22"/>
          <w:szCs w:val="22"/>
          <w:lang w:val="en-GB"/>
        </w:rPr>
        <w:t xml:space="preserve">”.  Surfactants in </w:t>
      </w:r>
      <w:r>
        <w:rPr>
          <w:rFonts w:ascii="Calibri" w:hAnsi="Calibri" w:cs="Arial"/>
          <w:sz w:val="22"/>
          <w:szCs w:val="22"/>
          <w:lang w:val="en-GB"/>
        </w:rPr>
        <w:t>reference formulation</w:t>
      </w:r>
      <w:r w:rsidRPr="00DC288D">
        <w:rPr>
          <w:rFonts w:ascii="Calibri" w:hAnsi="Calibri" w:cs="Arial"/>
          <w:sz w:val="22"/>
          <w:szCs w:val="22"/>
          <w:lang w:val="en-GB"/>
        </w:rPr>
        <w:t>s supplied after 1</w:t>
      </w:r>
      <w:r w:rsidRPr="00DC288D">
        <w:rPr>
          <w:rFonts w:ascii="Calibri" w:hAnsi="Calibri" w:cs="Arial"/>
          <w:sz w:val="22"/>
          <w:szCs w:val="22"/>
          <w:vertAlign w:val="superscript"/>
          <w:lang w:val="en-GB"/>
        </w:rPr>
        <w:t>st</w:t>
      </w:r>
      <w:r w:rsidRPr="00DC288D">
        <w:rPr>
          <w:rFonts w:ascii="Calibri" w:hAnsi="Calibri" w:cs="Arial"/>
          <w:sz w:val="22"/>
          <w:szCs w:val="22"/>
          <w:lang w:val="en-GB"/>
        </w:rPr>
        <w:t xml:space="preserve"> June 2013 will be identified using CLP/REACH nomenclature. </w:t>
      </w:r>
    </w:p>
    <w:p w14:paraId="5603B30F" w14:textId="77777777" w:rsidR="009B2677" w:rsidRPr="00DC288D" w:rsidRDefault="009B2677" w:rsidP="009B2677">
      <w:pPr>
        <w:spacing w:after="200"/>
        <w:ind w:left="720"/>
        <w:jc w:val="both"/>
        <w:rPr>
          <w:rFonts w:ascii="Calibri" w:eastAsia="Calibri" w:hAnsi="Calibri" w:cs="Arial"/>
          <w:sz w:val="22"/>
          <w:szCs w:val="22"/>
        </w:rPr>
      </w:pPr>
      <w:r w:rsidRPr="00DC288D">
        <w:rPr>
          <w:rFonts w:ascii="Calibri" w:eastAsia="Calibri" w:hAnsi="Calibri" w:cs="Arial"/>
          <w:sz w:val="22"/>
          <w:szCs w:val="22"/>
        </w:rPr>
        <w:t xml:space="preserve">4.3 Since </w:t>
      </w:r>
      <w:r w:rsidRPr="00DC288D">
        <w:rPr>
          <w:rFonts w:ascii="Calibri" w:eastAsia="Calibri" w:hAnsi="Calibri" w:cs="Arial"/>
          <w:sz w:val="22"/>
          <w:szCs w:val="22"/>
          <w:u w:val="single"/>
        </w:rPr>
        <w:t>skin penetration enhancers</w:t>
      </w:r>
      <w:r w:rsidRPr="00DC288D">
        <w:rPr>
          <w:rFonts w:ascii="Calibri" w:eastAsia="Calibri" w:hAnsi="Calibri" w:cs="Arial"/>
          <w:sz w:val="22"/>
          <w:szCs w:val="22"/>
        </w:rPr>
        <w:t xml:space="preserve"> (alcohols/solvents) can have a critical impact on test results, so all alcohols/solvents present at ≥ 1% regardless of their classification will be disclosed (chemical name and CAS number).</w:t>
      </w:r>
    </w:p>
    <w:p w14:paraId="66F91E30" w14:textId="77777777" w:rsidR="009B2677" w:rsidRPr="00DC288D" w:rsidRDefault="009B2677" w:rsidP="009B2677">
      <w:pPr>
        <w:spacing w:after="200"/>
        <w:ind w:left="720"/>
        <w:jc w:val="both"/>
        <w:rPr>
          <w:rFonts w:ascii="Calibri" w:eastAsia="Calibri" w:hAnsi="Calibri" w:cs="Arial"/>
          <w:sz w:val="22"/>
          <w:szCs w:val="22"/>
        </w:rPr>
      </w:pPr>
      <w:r w:rsidRPr="00DC288D">
        <w:rPr>
          <w:rFonts w:ascii="Calibri" w:eastAsia="Calibri" w:hAnsi="Calibri" w:cs="Arial"/>
          <w:sz w:val="22"/>
          <w:szCs w:val="22"/>
        </w:rPr>
        <w:t xml:space="preserve">4.4 Further consideration may need to be given to naming of </w:t>
      </w:r>
      <w:r w:rsidRPr="00DC288D">
        <w:rPr>
          <w:rFonts w:ascii="Calibri" w:eastAsia="Calibri" w:hAnsi="Calibri" w:cs="Arial"/>
          <w:sz w:val="22"/>
          <w:szCs w:val="22"/>
          <w:u w:val="single"/>
        </w:rPr>
        <w:t>other substances</w:t>
      </w:r>
      <w:r w:rsidRPr="00DC288D">
        <w:rPr>
          <w:rFonts w:ascii="Calibri" w:eastAsia="Calibri" w:hAnsi="Calibri" w:cs="Arial"/>
          <w:sz w:val="22"/>
          <w:szCs w:val="22"/>
        </w:rPr>
        <w:t xml:space="preserve"> such as alkanolamines, silicates plus fatty acids and </w:t>
      </w:r>
      <w:proofErr w:type="spellStart"/>
      <w:r w:rsidRPr="00DC288D">
        <w:rPr>
          <w:rFonts w:ascii="Calibri" w:eastAsia="Calibri" w:hAnsi="Calibri" w:cs="Arial"/>
          <w:sz w:val="22"/>
          <w:szCs w:val="22"/>
        </w:rPr>
        <w:t>glycerols</w:t>
      </w:r>
      <w:proofErr w:type="spellEnd"/>
      <w:r w:rsidRPr="00DC288D">
        <w:rPr>
          <w:rFonts w:ascii="Calibri" w:eastAsia="Calibri" w:hAnsi="Calibri" w:cs="Arial"/>
          <w:sz w:val="22"/>
          <w:szCs w:val="22"/>
        </w:rPr>
        <w:t xml:space="preserve"> (the latter </w:t>
      </w:r>
      <w:r w:rsidRPr="00DC288D">
        <w:rPr>
          <w:rFonts w:ascii="Calibri" w:eastAsia="Calibri" w:hAnsi="Calibri" w:cs="Arial"/>
          <w:sz w:val="22"/>
          <w:szCs w:val="22"/>
          <w:u w:val="single"/>
        </w:rPr>
        <w:t>which may mitigate some dermal effects</w:t>
      </w:r>
      <w:r w:rsidRPr="00DC288D">
        <w:rPr>
          <w:rFonts w:ascii="Calibri" w:eastAsia="Calibri" w:hAnsi="Calibri" w:cs="Arial"/>
          <w:sz w:val="22"/>
          <w:szCs w:val="22"/>
        </w:rPr>
        <w:t>) where such substances may not be classified as hazardous for skin/eye effects.</w:t>
      </w:r>
    </w:p>
    <w:p w14:paraId="7E080C2C" w14:textId="77777777" w:rsidR="009B2677" w:rsidRPr="00DC288D" w:rsidRDefault="009B2677" w:rsidP="009B2677">
      <w:pPr>
        <w:spacing w:after="200"/>
        <w:ind w:left="720"/>
        <w:jc w:val="both"/>
        <w:rPr>
          <w:rFonts w:ascii="Calibri" w:eastAsia="Calibri" w:hAnsi="Calibri"/>
          <w:sz w:val="22"/>
          <w:szCs w:val="22"/>
        </w:rPr>
      </w:pPr>
      <w:r w:rsidRPr="00DC288D">
        <w:rPr>
          <w:rFonts w:ascii="Calibri" w:eastAsia="Calibri" w:hAnsi="Calibri"/>
          <w:sz w:val="22"/>
          <w:szCs w:val="22"/>
        </w:rPr>
        <w:t xml:space="preserve">4.5 Dyes, fragrances, preservatives, enzymes, chelators – full disclosure and naming/CAS number would not be required.  However, any individual irritant/corrosive substance present at </w:t>
      </w:r>
      <w:r w:rsidRPr="00DC288D">
        <w:rPr>
          <w:rFonts w:ascii="Calibri" w:eastAsia="Calibri" w:hAnsi="Calibri"/>
          <w:sz w:val="22"/>
          <w:szCs w:val="22"/>
          <w:lang w:val="fr-BE"/>
        </w:rPr>
        <w:sym w:font="Symbol" w:char="F0B3"/>
      </w:r>
      <w:r w:rsidRPr="00DC288D">
        <w:rPr>
          <w:rFonts w:ascii="Calibri" w:eastAsia="Calibri" w:hAnsi="Calibri"/>
          <w:sz w:val="22"/>
          <w:szCs w:val="22"/>
        </w:rPr>
        <w:t xml:space="preserve"> 1% (or below 1% in the case of a lower specific concentration limit) will be disclosed.</w:t>
      </w:r>
    </w:p>
    <w:p w14:paraId="15C7F40A" w14:textId="77777777" w:rsidR="009B2677" w:rsidRPr="00DC288D" w:rsidRDefault="009B2677" w:rsidP="009B2677">
      <w:pPr>
        <w:spacing w:after="200"/>
        <w:ind w:left="720"/>
        <w:contextualSpacing/>
        <w:jc w:val="both"/>
        <w:rPr>
          <w:rFonts w:ascii="Calibri" w:eastAsia="Calibri" w:hAnsi="Calibri"/>
          <w:sz w:val="22"/>
          <w:szCs w:val="22"/>
        </w:rPr>
      </w:pPr>
      <w:r w:rsidRPr="00DC288D">
        <w:rPr>
          <w:rFonts w:ascii="Calibri" w:eastAsia="Calibri" w:hAnsi="Calibri"/>
          <w:sz w:val="22"/>
          <w:szCs w:val="22"/>
        </w:rPr>
        <w:t xml:space="preserve">4.6 Builders (e.g. citrates, zeolites) carbonates and polycarboxylates – full disclosure and naming is not required.  However, any individual irritant/corrosive substance present at </w:t>
      </w:r>
      <w:r w:rsidRPr="00DC288D">
        <w:rPr>
          <w:rFonts w:ascii="Calibri" w:eastAsia="Calibri" w:hAnsi="Calibri"/>
          <w:sz w:val="22"/>
          <w:szCs w:val="22"/>
          <w:lang w:val="fr-BE"/>
        </w:rPr>
        <w:sym w:font="Symbol" w:char="F0B3"/>
      </w:r>
      <w:r w:rsidRPr="00DC288D">
        <w:rPr>
          <w:rFonts w:ascii="Calibri" w:eastAsia="Calibri" w:hAnsi="Calibri"/>
          <w:sz w:val="22"/>
          <w:szCs w:val="22"/>
        </w:rPr>
        <w:t xml:space="preserve"> 1% (or below 1% in the case of a lower specific concentration limit) will be disclosed.</w:t>
      </w:r>
    </w:p>
    <w:p w14:paraId="32E9E772" w14:textId="77777777" w:rsidR="009B2677" w:rsidRDefault="009B2677" w:rsidP="009B2677">
      <w:pPr>
        <w:spacing w:after="200"/>
        <w:jc w:val="both"/>
        <w:rPr>
          <w:rFonts w:ascii="Calibri" w:eastAsia="Calibri" w:hAnsi="Calibri"/>
          <w:b/>
          <w:color w:val="000000"/>
          <w:w w:val="95"/>
          <w:sz w:val="22"/>
          <w:szCs w:val="22"/>
        </w:rPr>
      </w:pPr>
    </w:p>
    <w:p w14:paraId="7948677C" w14:textId="2FFD27D1" w:rsidR="00110D72" w:rsidRPr="00110D72" w:rsidRDefault="009B2677" w:rsidP="00110D72">
      <w:pPr>
        <w:jc w:val="center"/>
        <w:rPr>
          <w:rFonts w:ascii="Calibri" w:eastAsia="Calibri" w:hAnsi="Calibri"/>
          <w:b/>
          <w:sz w:val="22"/>
          <w:szCs w:val="22"/>
        </w:rPr>
      </w:pPr>
      <w:r w:rsidRPr="00B90161">
        <w:rPr>
          <w:rFonts w:ascii="Calibri" w:hAnsi="Calibri" w:cs="Arial"/>
          <w:sz w:val="22"/>
          <w:szCs w:val="22"/>
          <w:lang w:eastAsia="fr-BE"/>
        </w:rPr>
        <w:t>N.B. Declaration of reference formulation ingredients according to the data sharing format means that reference formulation compositions may not add up to 100%.</w:t>
      </w:r>
      <w:r w:rsidRPr="0030746D">
        <w:rPr>
          <w:rFonts w:ascii="Calibri" w:eastAsia="Calibri" w:hAnsi="Calibri"/>
          <w:b/>
          <w:color w:val="000000"/>
          <w:w w:val="95"/>
          <w:sz w:val="22"/>
          <w:szCs w:val="22"/>
        </w:rPr>
        <w:br w:type="page"/>
      </w:r>
      <w:r w:rsidR="00110D72" w:rsidRPr="00110D72">
        <w:rPr>
          <w:rFonts w:ascii="Calibri" w:eastAsia="Calibri" w:hAnsi="Calibri"/>
          <w:b/>
          <w:sz w:val="22"/>
          <w:szCs w:val="22"/>
        </w:rPr>
        <w:lastRenderedPageBreak/>
        <w:t xml:space="preserve">Appendix </w:t>
      </w:r>
      <w:r w:rsidR="00110D72">
        <w:rPr>
          <w:rFonts w:ascii="Calibri" w:eastAsia="Calibri" w:hAnsi="Calibri"/>
          <w:b/>
          <w:sz w:val="22"/>
          <w:szCs w:val="22"/>
        </w:rPr>
        <w:t>2</w:t>
      </w:r>
    </w:p>
    <w:p w14:paraId="1DE8E34B" w14:textId="69B6E8CB" w:rsidR="00110D72" w:rsidRDefault="00110D72" w:rsidP="00110D72">
      <w:pPr>
        <w:jc w:val="center"/>
        <w:rPr>
          <w:rFonts w:ascii="Calibri" w:eastAsia="Calibri" w:hAnsi="Calibri"/>
          <w:b/>
          <w:color w:val="000000"/>
          <w:w w:val="95"/>
          <w:sz w:val="22"/>
          <w:szCs w:val="22"/>
        </w:rPr>
      </w:pPr>
    </w:p>
    <w:p w14:paraId="51B90FFA" w14:textId="0D9811A0" w:rsidR="00110D72" w:rsidRPr="00110D72" w:rsidRDefault="00110D72" w:rsidP="00110D72">
      <w:pPr>
        <w:jc w:val="center"/>
        <w:rPr>
          <w:rFonts w:ascii="Calibri" w:eastAsia="Calibri" w:hAnsi="Calibri"/>
          <w:b/>
          <w:sz w:val="22"/>
          <w:szCs w:val="22"/>
        </w:rPr>
      </w:pPr>
      <w:r w:rsidRPr="00110D72">
        <w:rPr>
          <w:rFonts w:ascii="Calibri" w:eastAsia="Calibri" w:hAnsi="Calibri"/>
          <w:b/>
          <w:sz w:val="22"/>
          <w:szCs w:val="22"/>
        </w:rPr>
        <w:t xml:space="preserve">Non-disclosure Agreement for Nominated Experts </w:t>
      </w:r>
    </w:p>
    <w:p w14:paraId="43A6CB01" w14:textId="77777777" w:rsidR="00110D72" w:rsidRPr="00110D72" w:rsidRDefault="00110D72" w:rsidP="00110D72">
      <w:pPr>
        <w:spacing w:after="200"/>
        <w:jc w:val="center"/>
        <w:rPr>
          <w:rFonts w:ascii="Calibri" w:eastAsia="Calibri" w:hAnsi="Calibri"/>
          <w:b/>
          <w:sz w:val="22"/>
          <w:szCs w:val="22"/>
        </w:rPr>
      </w:pPr>
      <w:r w:rsidRPr="00110D72">
        <w:rPr>
          <w:rFonts w:ascii="Calibri" w:eastAsia="Calibri" w:hAnsi="Calibri"/>
          <w:b/>
          <w:sz w:val="22"/>
          <w:szCs w:val="22"/>
        </w:rPr>
        <w:t>For the A.I.S.E. Detergent Industry Network for CLP Classification</w:t>
      </w:r>
    </w:p>
    <w:p w14:paraId="11437ADA" w14:textId="77777777" w:rsidR="00110D72" w:rsidRPr="00110D72" w:rsidRDefault="00110D72" w:rsidP="00110D72">
      <w:pPr>
        <w:spacing w:after="200"/>
        <w:rPr>
          <w:rFonts w:ascii="Calibri" w:eastAsia="Calibri" w:hAnsi="Calibri"/>
          <w:sz w:val="22"/>
          <w:szCs w:val="22"/>
        </w:rPr>
      </w:pPr>
    </w:p>
    <w:p w14:paraId="64CCC9D8"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t>This Agreement is made between:</w:t>
      </w:r>
    </w:p>
    <w:p w14:paraId="1F685CB4" w14:textId="5E09A1C6" w:rsidR="00110D72" w:rsidRPr="00110D72" w:rsidRDefault="00110D72" w:rsidP="00110D72">
      <w:pPr>
        <w:spacing w:after="200"/>
        <w:jc w:val="both"/>
        <w:rPr>
          <w:rFonts w:ascii="Calibri" w:eastAsia="Calibri" w:hAnsi="Calibri"/>
          <w:sz w:val="22"/>
          <w:szCs w:val="22"/>
        </w:rPr>
      </w:pPr>
      <w:r w:rsidRPr="00110D72">
        <w:rPr>
          <w:rFonts w:ascii="Calibri" w:eastAsia="Calibri" w:hAnsi="Calibri"/>
          <w:b/>
          <w:sz w:val="22"/>
          <w:szCs w:val="22"/>
        </w:rPr>
        <w:t>A.I.S.E. A.I.S.B.L.</w:t>
      </w:r>
      <w:r w:rsidRPr="00110D72">
        <w:rPr>
          <w:rFonts w:ascii="Calibri" w:eastAsia="Calibri" w:hAnsi="Calibri"/>
          <w:sz w:val="22"/>
          <w:szCs w:val="22"/>
        </w:rPr>
        <w:t xml:space="preserve">  (also known as the International Association for Soaps, Detergents and Maintenance Products) with registered office located at Boulevard du Souverain 165, 4</w:t>
      </w:r>
      <w:r w:rsidRPr="00110D72">
        <w:rPr>
          <w:rFonts w:ascii="Calibri" w:eastAsia="Calibri" w:hAnsi="Calibri"/>
          <w:sz w:val="22"/>
          <w:szCs w:val="22"/>
          <w:vertAlign w:val="superscript"/>
        </w:rPr>
        <w:t>th</w:t>
      </w:r>
      <w:r w:rsidRPr="00110D72">
        <w:rPr>
          <w:rFonts w:ascii="Calibri" w:eastAsia="Calibri" w:hAnsi="Calibri"/>
          <w:sz w:val="22"/>
          <w:szCs w:val="22"/>
        </w:rPr>
        <w:t xml:space="preserve"> floor, 1160 Brussels, Belgium, registered in the register of legal entities (district of Brussels) under number 0538.183.615, duly represented by Mr</w:t>
      </w:r>
      <w:r w:rsidR="00F16E8E">
        <w:rPr>
          <w:rFonts w:ascii="Calibri" w:eastAsia="Calibri" w:hAnsi="Calibri"/>
          <w:sz w:val="22"/>
          <w:szCs w:val="22"/>
        </w:rPr>
        <w:t>.</w:t>
      </w:r>
      <w:r w:rsidRPr="00110D72">
        <w:rPr>
          <w:rFonts w:ascii="Calibri" w:eastAsia="Calibri" w:hAnsi="Calibri"/>
          <w:sz w:val="22"/>
          <w:szCs w:val="22"/>
        </w:rPr>
        <w:t xml:space="preserve"> </w:t>
      </w:r>
      <w:r w:rsidR="00F16E8E">
        <w:rPr>
          <w:rFonts w:ascii="Calibri" w:eastAsia="Calibri" w:hAnsi="Calibri"/>
          <w:sz w:val="22"/>
          <w:szCs w:val="22"/>
        </w:rPr>
        <w:t>Alexis Van Maercke</w:t>
      </w:r>
      <w:r w:rsidRPr="00110D72">
        <w:rPr>
          <w:rFonts w:ascii="Calibri" w:eastAsia="Calibri" w:hAnsi="Calibri"/>
          <w:sz w:val="22"/>
          <w:szCs w:val="22"/>
        </w:rPr>
        <w:t>, Director General (hereinafter referred to as “</w:t>
      </w:r>
      <w:r w:rsidRPr="00110D72">
        <w:rPr>
          <w:rFonts w:ascii="Calibri" w:eastAsia="Calibri" w:hAnsi="Calibri"/>
          <w:b/>
          <w:sz w:val="22"/>
          <w:szCs w:val="22"/>
        </w:rPr>
        <w:t>A.I.S.E.</w:t>
      </w:r>
      <w:r w:rsidRPr="00110D72">
        <w:rPr>
          <w:rFonts w:ascii="Calibri" w:eastAsia="Calibri" w:hAnsi="Calibri"/>
          <w:sz w:val="22"/>
          <w:szCs w:val="22"/>
        </w:rPr>
        <w:t>”),</w:t>
      </w:r>
    </w:p>
    <w:p w14:paraId="01B93B30"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t>And</w:t>
      </w:r>
    </w:p>
    <w:p w14:paraId="3A205317"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highlight w:val="yellow"/>
        </w:rPr>
        <w:t>«EXPERT» NAME</w:t>
      </w:r>
      <w:r w:rsidRPr="00110D72">
        <w:rPr>
          <w:rFonts w:ascii="Calibri" w:eastAsia="Calibri" w:hAnsi="Calibri"/>
          <w:sz w:val="22"/>
          <w:szCs w:val="22"/>
        </w:rPr>
        <w:t xml:space="preserve">  , with domicile located at (</w:t>
      </w:r>
      <w:r w:rsidRPr="00110D72">
        <w:rPr>
          <w:rFonts w:ascii="Calibri" w:eastAsia="Calibri" w:hAnsi="Calibri"/>
          <w:sz w:val="22"/>
          <w:szCs w:val="22"/>
          <w:highlight w:val="yellow"/>
        </w:rPr>
        <w:t>ADDRESS)</w:t>
      </w:r>
      <w:r w:rsidRPr="00110D72">
        <w:rPr>
          <w:rFonts w:ascii="Calibri" w:eastAsia="Calibri" w:hAnsi="Calibri"/>
          <w:sz w:val="22"/>
          <w:szCs w:val="22"/>
        </w:rPr>
        <w:t xml:space="preserve"> ,( hereinafter referred to as the “</w:t>
      </w:r>
      <w:r w:rsidRPr="00110D72">
        <w:rPr>
          <w:rFonts w:ascii="Calibri" w:eastAsia="Calibri" w:hAnsi="Calibri"/>
          <w:b/>
          <w:sz w:val="22"/>
          <w:szCs w:val="22"/>
        </w:rPr>
        <w:t>Expert</w:t>
      </w:r>
      <w:r w:rsidRPr="00110D72">
        <w:rPr>
          <w:rFonts w:ascii="Calibri" w:eastAsia="Calibri" w:hAnsi="Calibri"/>
          <w:sz w:val="22"/>
          <w:szCs w:val="22"/>
        </w:rPr>
        <w:t>”),</w:t>
      </w:r>
    </w:p>
    <w:p w14:paraId="05206B1C"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t>And</w:t>
      </w:r>
    </w:p>
    <w:p w14:paraId="47B9BBCE"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highlight w:val="yellow"/>
        </w:rPr>
        <w:t>COMPANY NAME</w:t>
      </w:r>
      <w:r w:rsidRPr="00110D72">
        <w:rPr>
          <w:rFonts w:ascii="Calibri" w:eastAsia="Calibri" w:hAnsi="Calibri"/>
          <w:sz w:val="22"/>
          <w:szCs w:val="22"/>
        </w:rPr>
        <w:t>, with registered office located at (</w:t>
      </w:r>
      <w:r w:rsidRPr="00110D72">
        <w:rPr>
          <w:rFonts w:ascii="Calibri" w:eastAsia="Calibri" w:hAnsi="Calibri"/>
          <w:sz w:val="22"/>
          <w:szCs w:val="22"/>
          <w:highlight w:val="yellow"/>
        </w:rPr>
        <w:t>ADDRESS</w:t>
      </w:r>
      <w:r w:rsidRPr="00110D72">
        <w:rPr>
          <w:rFonts w:ascii="Calibri" w:eastAsia="Calibri" w:hAnsi="Calibri"/>
          <w:sz w:val="22"/>
          <w:szCs w:val="22"/>
        </w:rPr>
        <w:t xml:space="preserve">), duly represented by </w:t>
      </w:r>
      <w:r w:rsidRPr="00110D72">
        <w:rPr>
          <w:rFonts w:ascii="Calibri" w:eastAsia="Calibri" w:hAnsi="Calibri"/>
          <w:sz w:val="22"/>
          <w:szCs w:val="22"/>
          <w:highlight w:val="yellow"/>
        </w:rPr>
        <w:t>NAME + TITLE</w:t>
      </w:r>
      <w:r w:rsidRPr="00110D72">
        <w:rPr>
          <w:rFonts w:ascii="Calibri" w:eastAsia="Calibri" w:hAnsi="Calibri"/>
          <w:sz w:val="22"/>
          <w:szCs w:val="22"/>
        </w:rPr>
        <w:t xml:space="preserve"> (hereinafter referred to as “</w:t>
      </w:r>
      <w:r w:rsidRPr="00110D72">
        <w:rPr>
          <w:rFonts w:ascii="Calibri" w:eastAsia="Calibri" w:hAnsi="Calibri"/>
          <w:b/>
          <w:sz w:val="22"/>
          <w:szCs w:val="22"/>
        </w:rPr>
        <w:t>Company</w:t>
      </w:r>
      <w:r w:rsidRPr="00110D72">
        <w:rPr>
          <w:rFonts w:ascii="Calibri" w:eastAsia="Calibri" w:hAnsi="Calibri"/>
          <w:sz w:val="22"/>
          <w:szCs w:val="22"/>
        </w:rPr>
        <w:t xml:space="preserve">”. </w:t>
      </w:r>
    </w:p>
    <w:p w14:paraId="3B66B53D"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t>Hereinafter collectively or separately referred to as the “</w:t>
      </w:r>
      <w:r w:rsidRPr="00110D72">
        <w:rPr>
          <w:rFonts w:ascii="Calibri" w:eastAsia="Calibri" w:hAnsi="Calibri"/>
          <w:b/>
          <w:sz w:val="22"/>
          <w:szCs w:val="22"/>
        </w:rPr>
        <w:t>Parties</w:t>
      </w:r>
      <w:r w:rsidRPr="00110D72">
        <w:rPr>
          <w:rFonts w:ascii="Calibri" w:eastAsia="Calibri" w:hAnsi="Calibri"/>
          <w:sz w:val="22"/>
          <w:szCs w:val="22"/>
        </w:rPr>
        <w:t>” or a “</w:t>
      </w:r>
      <w:r w:rsidRPr="00110D72">
        <w:rPr>
          <w:rFonts w:ascii="Calibri" w:eastAsia="Calibri" w:hAnsi="Calibri"/>
          <w:b/>
          <w:sz w:val="22"/>
          <w:szCs w:val="22"/>
        </w:rPr>
        <w:t>Party</w:t>
      </w:r>
      <w:r w:rsidRPr="00110D72">
        <w:rPr>
          <w:rFonts w:ascii="Calibri" w:eastAsia="Calibri" w:hAnsi="Calibri"/>
          <w:sz w:val="22"/>
          <w:szCs w:val="22"/>
        </w:rPr>
        <w:t xml:space="preserve">”. </w:t>
      </w:r>
    </w:p>
    <w:p w14:paraId="6E43B21C" w14:textId="77777777" w:rsidR="00110D72" w:rsidRPr="00110D72" w:rsidRDefault="00110D72" w:rsidP="00110D72">
      <w:pPr>
        <w:spacing w:after="200"/>
        <w:jc w:val="both"/>
        <w:rPr>
          <w:rFonts w:ascii="Calibri" w:eastAsia="Calibri" w:hAnsi="Calibri"/>
          <w:sz w:val="22"/>
          <w:szCs w:val="22"/>
        </w:rPr>
      </w:pPr>
    </w:p>
    <w:p w14:paraId="3614CAEB" w14:textId="77777777" w:rsidR="00110D72" w:rsidRPr="00110D72" w:rsidRDefault="00110D72" w:rsidP="00110D72">
      <w:pPr>
        <w:spacing w:after="200"/>
        <w:jc w:val="both"/>
        <w:rPr>
          <w:rFonts w:ascii="Calibri" w:eastAsia="Calibri" w:hAnsi="Calibri"/>
          <w:b/>
          <w:sz w:val="22"/>
          <w:szCs w:val="22"/>
        </w:rPr>
      </w:pPr>
      <w:r w:rsidRPr="00110D72">
        <w:rPr>
          <w:rFonts w:ascii="Calibri" w:eastAsia="Calibri" w:hAnsi="Calibri"/>
          <w:b/>
          <w:sz w:val="22"/>
          <w:szCs w:val="22"/>
        </w:rPr>
        <w:t>PREAMBLE</w:t>
      </w:r>
    </w:p>
    <w:p w14:paraId="56B95ED4"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t xml:space="preserve">A.I.S.E. is involved in the implementation of Regulation </w:t>
      </w:r>
      <w:r w:rsidRPr="00110D72">
        <w:rPr>
          <w:rFonts w:ascii="Calibri" w:eastAsia="Calibri" w:hAnsi="Calibri"/>
          <w:bCs/>
          <w:sz w:val="22"/>
          <w:szCs w:val="22"/>
        </w:rPr>
        <w:t>(EC) No 1272/2008 of 16 December 2008 on classification, labelling and packaging of substances and mixtures (“</w:t>
      </w:r>
      <w:r w:rsidRPr="00110D72">
        <w:rPr>
          <w:rFonts w:ascii="Calibri" w:eastAsia="Calibri" w:hAnsi="Calibri"/>
          <w:b/>
          <w:bCs/>
          <w:sz w:val="22"/>
          <w:szCs w:val="22"/>
        </w:rPr>
        <w:t>CLP Regulation</w:t>
      </w:r>
      <w:r w:rsidRPr="00110D72">
        <w:rPr>
          <w:rFonts w:ascii="Calibri" w:eastAsia="Calibri" w:hAnsi="Calibri"/>
          <w:bCs/>
          <w:sz w:val="22"/>
          <w:szCs w:val="22"/>
        </w:rPr>
        <w:t>”)</w:t>
      </w:r>
      <w:r w:rsidRPr="00110D72">
        <w:rPr>
          <w:rFonts w:ascii="Calibri" w:eastAsia="Calibri" w:hAnsi="Calibri"/>
          <w:sz w:val="22"/>
          <w:szCs w:val="22"/>
        </w:rPr>
        <w:t xml:space="preserve"> and provides support to the detergent industry with the classification &amp; labelling requirements for detergents and maintenance products derived from the CLP Regulation.</w:t>
      </w:r>
    </w:p>
    <w:p w14:paraId="2077D378" w14:textId="77777777" w:rsidR="00110D72" w:rsidRPr="00110D72" w:rsidRDefault="00110D72" w:rsidP="00110D72">
      <w:pPr>
        <w:tabs>
          <w:tab w:val="left" w:pos="0"/>
          <w:tab w:val="left" w:pos="1134"/>
        </w:tabs>
        <w:jc w:val="both"/>
        <w:rPr>
          <w:rFonts w:ascii="Calibri" w:eastAsia="Calibri" w:hAnsi="Calibri"/>
          <w:spacing w:val="-3"/>
          <w:sz w:val="22"/>
          <w:szCs w:val="22"/>
        </w:rPr>
      </w:pPr>
      <w:r w:rsidRPr="00110D72">
        <w:rPr>
          <w:rFonts w:ascii="Calibri" w:eastAsia="Calibri" w:hAnsi="Calibri"/>
          <w:sz w:val="22"/>
          <w:szCs w:val="22"/>
        </w:rPr>
        <w:t>A.I.S.E. has established and operates the "Detergent Industry Network for CLP Classification"</w:t>
      </w:r>
      <w:r w:rsidRPr="00110D72">
        <w:rPr>
          <w:rFonts w:ascii="Calibri" w:eastAsia="Calibri" w:hAnsi="Calibri"/>
          <w:spacing w:val="-3"/>
          <w:sz w:val="22"/>
          <w:szCs w:val="22"/>
        </w:rPr>
        <w:t xml:space="preserve"> </w:t>
      </w:r>
      <w:r w:rsidRPr="00110D72">
        <w:rPr>
          <w:rFonts w:ascii="Calibri" w:eastAsia="Calibri" w:hAnsi="Calibri"/>
          <w:sz w:val="22"/>
          <w:szCs w:val="22"/>
        </w:rPr>
        <w:t>("</w:t>
      </w:r>
      <w:proofErr w:type="spellStart"/>
      <w:r w:rsidRPr="00110D72">
        <w:rPr>
          <w:rFonts w:ascii="Calibri" w:eastAsia="Calibri" w:hAnsi="Calibri"/>
          <w:b/>
          <w:sz w:val="22"/>
          <w:szCs w:val="22"/>
        </w:rPr>
        <w:t>DetNet</w:t>
      </w:r>
      <w:proofErr w:type="spellEnd"/>
      <w:r w:rsidRPr="00110D72">
        <w:rPr>
          <w:rFonts w:ascii="Calibri" w:eastAsia="Calibri" w:hAnsi="Calibri"/>
          <w:sz w:val="22"/>
          <w:szCs w:val="22"/>
        </w:rPr>
        <w:t>", as further defined in article 1.5 below). “</w:t>
      </w:r>
      <w:proofErr w:type="spellStart"/>
      <w:r w:rsidRPr="00110D72">
        <w:rPr>
          <w:rFonts w:ascii="Calibri" w:eastAsia="Calibri" w:hAnsi="Calibri"/>
          <w:spacing w:val="-3"/>
          <w:sz w:val="22"/>
          <w:szCs w:val="22"/>
        </w:rPr>
        <w:t>DetNet</w:t>
      </w:r>
      <w:proofErr w:type="spellEnd"/>
      <w:r w:rsidRPr="00110D72">
        <w:rPr>
          <w:rFonts w:ascii="Calibri" w:eastAsia="Calibri" w:hAnsi="Calibri"/>
          <w:spacing w:val="-3"/>
          <w:sz w:val="22"/>
          <w:szCs w:val="22"/>
        </w:rPr>
        <w:t>” was created in accordance with Annex I, section 1.1.0 of the CLP Regulation as a means for suppliers of products to cooperate through the formation of a network to share data and expertise when classifying substances and mixtures. “</w:t>
      </w:r>
      <w:proofErr w:type="spellStart"/>
      <w:r w:rsidRPr="00110D72">
        <w:rPr>
          <w:rFonts w:ascii="Calibri" w:eastAsia="Calibri" w:hAnsi="Calibri"/>
          <w:spacing w:val="-3"/>
          <w:sz w:val="22"/>
          <w:szCs w:val="22"/>
        </w:rPr>
        <w:t>DetNet</w:t>
      </w:r>
      <w:proofErr w:type="spellEnd"/>
      <w:r w:rsidRPr="00110D72">
        <w:rPr>
          <w:rFonts w:ascii="Calibri" w:eastAsia="Calibri" w:hAnsi="Calibri"/>
          <w:spacing w:val="-3"/>
          <w:sz w:val="22"/>
          <w:szCs w:val="22"/>
        </w:rPr>
        <w:t>”  is based on the former A.I.S.E. pool of reference formulation data in the A.I.S.E. irritancy and extreme pH database developed for the former A.I.S.E. approach on irritancy classification. It also incorporates additional formulations provided by companies participating in “</w:t>
      </w:r>
      <w:proofErr w:type="spellStart"/>
      <w:r w:rsidRPr="00110D72">
        <w:rPr>
          <w:rFonts w:ascii="Calibri" w:eastAsia="Calibri" w:hAnsi="Calibri"/>
          <w:spacing w:val="-3"/>
          <w:sz w:val="22"/>
          <w:szCs w:val="22"/>
        </w:rPr>
        <w:t>DetNet</w:t>
      </w:r>
      <w:proofErr w:type="spellEnd"/>
      <w:r w:rsidRPr="00110D72">
        <w:rPr>
          <w:rFonts w:ascii="Calibri" w:eastAsia="Calibri" w:hAnsi="Calibri"/>
          <w:spacing w:val="-3"/>
          <w:sz w:val="22"/>
          <w:szCs w:val="22"/>
        </w:rPr>
        <w:t xml:space="preserve">”, and includes reference formulations tested in the framework of the A.I.S.E. in-vitro testing project. </w:t>
      </w:r>
    </w:p>
    <w:p w14:paraId="2FF85E03" w14:textId="77777777" w:rsidR="00110D72" w:rsidRPr="00110D72" w:rsidRDefault="00110D72" w:rsidP="00110D72">
      <w:pPr>
        <w:tabs>
          <w:tab w:val="left" w:pos="0"/>
          <w:tab w:val="left" w:pos="1134"/>
        </w:tabs>
        <w:jc w:val="both"/>
        <w:rPr>
          <w:rFonts w:ascii="Calibri" w:eastAsia="Calibri" w:hAnsi="Calibri"/>
          <w:sz w:val="22"/>
          <w:szCs w:val="22"/>
        </w:rPr>
      </w:pPr>
    </w:p>
    <w:p w14:paraId="663B7480" w14:textId="77777777" w:rsidR="00110D72" w:rsidRPr="00110D72" w:rsidRDefault="00110D72" w:rsidP="00110D72">
      <w:pPr>
        <w:tabs>
          <w:tab w:val="left" w:pos="0"/>
          <w:tab w:val="left" w:pos="1134"/>
        </w:tabs>
        <w:jc w:val="both"/>
        <w:rPr>
          <w:rFonts w:ascii="Calibri" w:eastAsia="Calibri" w:hAnsi="Calibri"/>
          <w:spacing w:val="-3"/>
          <w:sz w:val="22"/>
          <w:szCs w:val="22"/>
        </w:rPr>
      </w:pPr>
      <w:r w:rsidRPr="00110D72">
        <w:rPr>
          <w:rFonts w:ascii="Calibri" w:eastAsia="Calibri" w:hAnsi="Calibri"/>
          <w:spacing w:val="-3"/>
          <w:sz w:val="22"/>
          <w:szCs w:val="22"/>
        </w:rPr>
        <w:t>“</w:t>
      </w:r>
      <w:proofErr w:type="spellStart"/>
      <w:r w:rsidRPr="00110D72">
        <w:rPr>
          <w:rFonts w:ascii="Calibri" w:eastAsia="Calibri" w:hAnsi="Calibri"/>
          <w:spacing w:val="-3"/>
          <w:sz w:val="22"/>
          <w:szCs w:val="22"/>
        </w:rPr>
        <w:t>DetNet</w:t>
      </w:r>
      <w:proofErr w:type="spellEnd"/>
      <w:r w:rsidRPr="00110D72">
        <w:rPr>
          <w:rFonts w:ascii="Calibri" w:eastAsia="Calibri" w:hAnsi="Calibri"/>
          <w:spacing w:val="-3"/>
          <w:sz w:val="22"/>
          <w:szCs w:val="22"/>
        </w:rPr>
        <w:t xml:space="preserve">” </w:t>
      </w:r>
      <w:r w:rsidRPr="00110D72">
        <w:rPr>
          <w:rFonts w:ascii="Calibri" w:eastAsia="Calibri" w:hAnsi="Calibri"/>
          <w:sz w:val="22"/>
          <w:szCs w:val="22"/>
        </w:rPr>
        <w:t>is open to all companies that are "suppliers" in the meaning of article 2.26 of the CLP Regulation and that are required to comply with certain classification obligations under the CLP Regulation;</w:t>
      </w:r>
      <w:r w:rsidRPr="00110D72">
        <w:rPr>
          <w:rFonts w:ascii="Calibri" w:eastAsia="Calibri" w:hAnsi="Calibri"/>
          <w:spacing w:val="-3"/>
          <w:sz w:val="22"/>
          <w:szCs w:val="22"/>
        </w:rPr>
        <w:t xml:space="preserve"> It aims </w:t>
      </w:r>
      <w:r w:rsidRPr="00110D72">
        <w:rPr>
          <w:rFonts w:ascii="Calibri" w:eastAsia="Calibri" w:hAnsi="Calibri"/>
          <w:sz w:val="22"/>
          <w:szCs w:val="22"/>
        </w:rPr>
        <w:t>to provide “suppliers” with access to shared test data and expert judgment and allow for a science-based process for classification of detergent and cleaning products in compliance with the CLP Regulation</w:t>
      </w:r>
      <w:r w:rsidRPr="00110D72">
        <w:rPr>
          <w:rFonts w:ascii="Calibri" w:eastAsia="Calibri" w:hAnsi="Calibri"/>
          <w:spacing w:val="-3"/>
          <w:sz w:val="22"/>
          <w:szCs w:val="22"/>
        </w:rPr>
        <w:t>.</w:t>
      </w:r>
    </w:p>
    <w:p w14:paraId="11F1436C" w14:textId="77777777" w:rsidR="00110D72" w:rsidRPr="00110D72" w:rsidRDefault="00110D72" w:rsidP="00110D72">
      <w:pPr>
        <w:tabs>
          <w:tab w:val="left" w:pos="0"/>
          <w:tab w:val="left" w:pos="1134"/>
        </w:tabs>
        <w:jc w:val="both"/>
        <w:rPr>
          <w:rFonts w:ascii="Calibri" w:eastAsia="Calibri" w:hAnsi="Calibri"/>
          <w:sz w:val="22"/>
          <w:szCs w:val="22"/>
        </w:rPr>
      </w:pPr>
    </w:p>
    <w:p w14:paraId="6FB42F71" w14:textId="77777777" w:rsidR="00110D72" w:rsidRPr="00110D72" w:rsidRDefault="00110D72" w:rsidP="00110D72">
      <w:pPr>
        <w:spacing w:after="200"/>
        <w:jc w:val="both"/>
        <w:rPr>
          <w:rFonts w:ascii="Calibri" w:eastAsia="Calibri" w:hAnsi="Calibri"/>
          <w:spacing w:val="-3"/>
          <w:sz w:val="22"/>
          <w:szCs w:val="22"/>
        </w:rPr>
      </w:pPr>
      <w:r w:rsidRPr="00110D72" w:rsidDel="005B1F95">
        <w:rPr>
          <w:rFonts w:ascii="Calibri" w:eastAsia="Calibri" w:hAnsi="Calibri"/>
          <w:sz w:val="22"/>
          <w:szCs w:val="22"/>
        </w:rPr>
        <w:t xml:space="preserve"> </w:t>
      </w:r>
      <w:r w:rsidRPr="00110D72">
        <w:rPr>
          <w:rFonts w:ascii="Calibri" w:eastAsia="Calibri" w:hAnsi="Calibri"/>
          <w:spacing w:val="-3"/>
          <w:sz w:val="22"/>
          <w:szCs w:val="22"/>
        </w:rPr>
        <w:t>“</w:t>
      </w:r>
      <w:proofErr w:type="spellStart"/>
      <w:r w:rsidRPr="00110D72">
        <w:rPr>
          <w:rFonts w:ascii="Calibri" w:eastAsia="Calibri" w:hAnsi="Calibri"/>
          <w:spacing w:val="-3"/>
          <w:sz w:val="22"/>
          <w:szCs w:val="22"/>
        </w:rPr>
        <w:t>DetNet</w:t>
      </w:r>
      <w:proofErr w:type="spellEnd"/>
      <w:r w:rsidRPr="00110D72">
        <w:rPr>
          <w:rFonts w:ascii="Calibri" w:eastAsia="Calibri" w:hAnsi="Calibri"/>
          <w:spacing w:val="-3"/>
          <w:sz w:val="22"/>
          <w:szCs w:val="22"/>
        </w:rPr>
        <w:t>”</w:t>
      </w:r>
      <w:r w:rsidRPr="00110D72">
        <w:rPr>
          <w:rFonts w:ascii="Calibri" w:eastAsia="Calibri" w:hAnsi="Calibri"/>
          <w:sz w:val="22"/>
          <w:szCs w:val="22"/>
        </w:rPr>
        <w:t xml:space="preserve"> will incorporate a “Database” of tested reference formulations with associated study summaries</w:t>
      </w:r>
      <w:r w:rsidRPr="00110D72">
        <w:rPr>
          <w:rFonts w:ascii="Calibri" w:eastAsia="Calibri" w:hAnsi="Calibri"/>
          <w:spacing w:val="-3"/>
          <w:sz w:val="22"/>
          <w:szCs w:val="22"/>
        </w:rPr>
        <w:t xml:space="preserve">.  </w:t>
      </w:r>
    </w:p>
    <w:p w14:paraId="6E8CFE81" w14:textId="77777777" w:rsidR="00110D72" w:rsidRPr="00110D72" w:rsidRDefault="00110D72" w:rsidP="00110D72">
      <w:pPr>
        <w:spacing w:after="200"/>
        <w:jc w:val="both"/>
        <w:rPr>
          <w:rFonts w:ascii="Calibri" w:eastAsia="Calibri" w:hAnsi="Calibri"/>
          <w:spacing w:val="-3"/>
          <w:sz w:val="22"/>
          <w:szCs w:val="22"/>
        </w:rPr>
      </w:pPr>
      <w:r w:rsidRPr="00110D72">
        <w:rPr>
          <w:rFonts w:ascii="Calibri" w:eastAsia="Calibri" w:hAnsi="Calibri"/>
          <w:spacing w:val="-3"/>
          <w:sz w:val="22"/>
          <w:szCs w:val="22"/>
        </w:rPr>
        <w:t>Companies  subscribing to “</w:t>
      </w:r>
      <w:proofErr w:type="spellStart"/>
      <w:r w:rsidRPr="00110D72">
        <w:rPr>
          <w:rFonts w:ascii="Calibri" w:eastAsia="Calibri" w:hAnsi="Calibri"/>
          <w:spacing w:val="-3"/>
          <w:sz w:val="22"/>
          <w:szCs w:val="22"/>
        </w:rPr>
        <w:t>DetNet</w:t>
      </w:r>
      <w:proofErr w:type="spellEnd"/>
      <w:r w:rsidRPr="00110D72">
        <w:rPr>
          <w:rFonts w:ascii="Calibri" w:eastAsia="Calibri" w:hAnsi="Calibri"/>
          <w:spacing w:val="-3"/>
          <w:sz w:val="22"/>
          <w:szCs w:val="22"/>
        </w:rPr>
        <w:t xml:space="preserve">” will nominate experts for the purpose of identifying the relevant information on certain reference formulations which may be used to classify the subscribers’ own untested mixtures.  </w:t>
      </w:r>
    </w:p>
    <w:p w14:paraId="320C8FD4"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lastRenderedPageBreak/>
        <w:t xml:space="preserve">The security of the </w:t>
      </w:r>
      <w:r w:rsidRPr="00110D72">
        <w:rPr>
          <w:rFonts w:ascii="Calibri" w:eastAsia="Calibri" w:hAnsi="Calibri"/>
          <w:spacing w:val="-3"/>
          <w:sz w:val="22"/>
          <w:szCs w:val="22"/>
        </w:rPr>
        <w:t>“</w:t>
      </w:r>
      <w:proofErr w:type="spellStart"/>
      <w:r w:rsidRPr="00110D72">
        <w:rPr>
          <w:rFonts w:ascii="Calibri" w:eastAsia="Calibri" w:hAnsi="Calibri"/>
          <w:spacing w:val="-3"/>
          <w:sz w:val="22"/>
          <w:szCs w:val="22"/>
        </w:rPr>
        <w:t>DetNet</w:t>
      </w:r>
      <w:proofErr w:type="spellEnd"/>
      <w:r w:rsidRPr="00110D72">
        <w:rPr>
          <w:rFonts w:ascii="Calibri" w:eastAsia="Calibri" w:hAnsi="Calibri"/>
          <w:spacing w:val="-3"/>
          <w:sz w:val="22"/>
          <w:szCs w:val="22"/>
        </w:rPr>
        <w:t>”</w:t>
      </w:r>
      <w:r w:rsidRPr="00110D72">
        <w:rPr>
          <w:rFonts w:ascii="Calibri" w:eastAsia="Calibri" w:hAnsi="Calibri"/>
          <w:sz w:val="22"/>
          <w:szCs w:val="22"/>
        </w:rPr>
        <w:t xml:space="preserve"> and the “Database” is a primary concern of “A.I.S.E.” and given the sensitive and confidential nature of the data that will form the basis of the “Database”, companies owning the data have accepted inclusion of such data on the condition that the nominated “Experts” accessing the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and the “Database” commit to confidentiality obligations;</w:t>
      </w:r>
    </w:p>
    <w:p w14:paraId="26F68053"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t xml:space="preserve">The “Expert” is employed by or has entered into a service agreement with the Company, under which he/she performs certain services regarding the classification under the “CLP Regulation” of the Company’s products, including the establishment of a “Classification Record”  (the “Mission”) and has been nominated as “Nominated Expert” in the meaning of 1.10;  </w:t>
      </w:r>
    </w:p>
    <w:p w14:paraId="59A5AE7E"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t>The Company has entered into a separate “A.I.S.E. Detergent Industry Network for CLP Classification Subscriber Agreement” under which it has become a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Subscriber”.</w:t>
      </w:r>
    </w:p>
    <w:p w14:paraId="4423F668"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t>This Agreement defines under which terms and conditions the “Expert” may access the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and the “Database” so as to complete its “Mission”. </w:t>
      </w:r>
    </w:p>
    <w:p w14:paraId="32B0DD6E" w14:textId="77777777" w:rsidR="00110D72" w:rsidRPr="00110D72" w:rsidRDefault="00110D72" w:rsidP="00110D72">
      <w:pPr>
        <w:spacing w:after="200"/>
        <w:jc w:val="both"/>
        <w:rPr>
          <w:rFonts w:ascii="Calibri" w:eastAsia="Calibri" w:hAnsi="Calibri"/>
          <w:sz w:val="22"/>
          <w:szCs w:val="22"/>
        </w:rPr>
      </w:pPr>
    </w:p>
    <w:p w14:paraId="462BA325" w14:textId="77777777" w:rsidR="00110D72" w:rsidRPr="00110D72" w:rsidRDefault="00110D72" w:rsidP="00110D72">
      <w:pPr>
        <w:spacing w:after="200"/>
        <w:jc w:val="both"/>
        <w:rPr>
          <w:rFonts w:ascii="Calibri" w:eastAsia="Calibri" w:hAnsi="Calibri"/>
          <w:b/>
          <w:sz w:val="22"/>
          <w:szCs w:val="22"/>
        </w:rPr>
      </w:pPr>
      <w:r w:rsidRPr="00110D72">
        <w:rPr>
          <w:rFonts w:ascii="Calibri" w:eastAsia="Calibri" w:hAnsi="Calibri"/>
          <w:b/>
          <w:sz w:val="22"/>
          <w:szCs w:val="22"/>
        </w:rPr>
        <w:t>HENCE IT IS HEREBY AGREED AS FOLLOWS:</w:t>
      </w:r>
    </w:p>
    <w:p w14:paraId="131EA8A6" w14:textId="77777777" w:rsidR="00110D72" w:rsidRPr="00110D72" w:rsidRDefault="00110D72" w:rsidP="00110D72">
      <w:pPr>
        <w:spacing w:after="200"/>
        <w:jc w:val="both"/>
        <w:rPr>
          <w:rFonts w:ascii="Calibri" w:eastAsia="Calibri" w:hAnsi="Calibri"/>
          <w:b/>
          <w:sz w:val="22"/>
          <w:szCs w:val="22"/>
        </w:rPr>
      </w:pPr>
    </w:p>
    <w:p w14:paraId="1A38927E" w14:textId="77777777" w:rsidR="00110D72" w:rsidRPr="00110D72" w:rsidRDefault="00110D72" w:rsidP="00110D72">
      <w:pPr>
        <w:spacing w:after="200"/>
        <w:jc w:val="both"/>
        <w:rPr>
          <w:rFonts w:ascii="Calibri" w:eastAsia="Calibri" w:hAnsi="Calibri"/>
          <w:b/>
          <w:sz w:val="22"/>
          <w:szCs w:val="22"/>
        </w:rPr>
      </w:pPr>
      <w:r w:rsidRPr="00110D72">
        <w:rPr>
          <w:rFonts w:ascii="Calibri" w:eastAsia="Calibri" w:hAnsi="Calibri"/>
          <w:b/>
          <w:sz w:val="22"/>
          <w:szCs w:val="22"/>
        </w:rPr>
        <w:t>ARTICLE 1 – Definitions</w:t>
      </w:r>
    </w:p>
    <w:p w14:paraId="0758A95E" w14:textId="77777777" w:rsidR="00110D72" w:rsidRPr="00110D72" w:rsidRDefault="00110D72" w:rsidP="00110D72">
      <w:pPr>
        <w:spacing w:after="200"/>
        <w:ind w:left="705" w:hanging="705"/>
        <w:jc w:val="both"/>
        <w:rPr>
          <w:rFonts w:ascii="Calibri" w:eastAsia="Calibri" w:hAnsi="Calibri"/>
          <w:b/>
          <w:sz w:val="22"/>
          <w:szCs w:val="22"/>
        </w:rPr>
      </w:pPr>
      <w:r w:rsidRPr="00110D72">
        <w:rPr>
          <w:rFonts w:ascii="Calibri" w:eastAsia="Calibri" w:hAnsi="Calibri"/>
          <w:sz w:val="22"/>
          <w:szCs w:val="22"/>
        </w:rPr>
        <w:t>1.1</w:t>
      </w:r>
      <w:r w:rsidRPr="00110D72">
        <w:rPr>
          <w:rFonts w:ascii="Calibri" w:eastAsia="Calibri" w:hAnsi="Calibri"/>
          <w:sz w:val="22"/>
          <w:szCs w:val="22"/>
        </w:rPr>
        <w:tab/>
        <w:t>“</w:t>
      </w:r>
      <w:r w:rsidRPr="00110D72">
        <w:rPr>
          <w:rFonts w:ascii="Calibri" w:eastAsia="Calibri" w:hAnsi="Calibri"/>
          <w:b/>
          <w:sz w:val="22"/>
          <w:szCs w:val="22"/>
        </w:rPr>
        <w:t>Affiliates</w:t>
      </w:r>
      <w:r w:rsidRPr="00110D72">
        <w:rPr>
          <w:rFonts w:ascii="Calibri" w:eastAsia="Calibri" w:hAnsi="Calibri"/>
          <w:sz w:val="22"/>
          <w:szCs w:val="22"/>
        </w:rPr>
        <w:t>” means any legal entity controlling, controlled by or under common control with, either directly or indirectly, a “Party”. For these purposes, “control” shall refer to: (</w:t>
      </w:r>
      <w:proofErr w:type="spellStart"/>
      <w:r w:rsidRPr="00110D72">
        <w:rPr>
          <w:rFonts w:ascii="Calibri" w:eastAsia="Calibri" w:hAnsi="Calibri"/>
          <w:sz w:val="22"/>
          <w:szCs w:val="22"/>
        </w:rPr>
        <w:t>i</w:t>
      </w:r>
      <w:proofErr w:type="spellEnd"/>
      <w:r w:rsidRPr="00110D72">
        <w:rPr>
          <w:rFonts w:ascii="Calibri" w:eastAsia="Calibri" w:hAnsi="Calibri"/>
          <w:sz w:val="22"/>
          <w:szCs w:val="22"/>
        </w:rPr>
        <w:t xml:space="preserve">) the possession, directly or indirectly, of the power to direct the management or policies of a person, whether through the ownership of voting rights, by contract or otherwise; or (ii) the ownership, directly or indirectly, of 50% or more of the voting rights or other ownership interest of a person. </w:t>
      </w:r>
    </w:p>
    <w:p w14:paraId="6F663A76"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1.2</w:t>
      </w:r>
      <w:r w:rsidRPr="00110D72">
        <w:rPr>
          <w:rFonts w:ascii="Calibri" w:eastAsia="Calibri" w:hAnsi="Calibri"/>
          <w:sz w:val="22"/>
          <w:szCs w:val="22"/>
        </w:rPr>
        <w:tab/>
        <w:t>The “</w:t>
      </w:r>
      <w:r w:rsidRPr="00110D72">
        <w:rPr>
          <w:rFonts w:ascii="Calibri" w:eastAsia="Calibri" w:hAnsi="Calibri"/>
          <w:b/>
          <w:sz w:val="22"/>
          <w:szCs w:val="22"/>
        </w:rPr>
        <w:t>Agreement</w:t>
      </w:r>
      <w:r w:rsidRPr="00110D72">
        <w:rPr>
          <w:rFonts w:ascii="Calibri" w:eastAsia="Calibri" w:hAnsi="Calibri"/>
          <w:sz w:val="22"/>
          <w:szCs w:val="22"/>
        </w:rPr>
        <w:t xml:space="preserve">” means this Non-Disclosure Agreement for “Experts” </w:t>
      </w:r>
      <w:r w:rsidRPr="00110D72">
        <w:rPr>
          <w:rFonts w:ascii="Calibri" w:eastAsia="Calibri" w:hAnsi="Calibri"/>
          <w:sz w:val="22"/>
          <w:szCs w:val="22"/>
          <w:lang w:val="en-GB"/>
        </w:rPr>
        <w:t>setting out their secrecy obligations in relation to any information made available to it in the framework of “</w:t>
      </w:r>
      <w:proofErr w:type="spellStart"/>
      <w:r w:rsidRPr="00110D72">
        <w:rPr>
          <w:rFonts w:ascii="Calibri" w:eastAsia="Calibri" w:hAnsi="Calibri"/>
          <w:spacing w:val="-3"/>
          <w:sz w:val="22"/>
          <w:szCs w:val="22"/>
        </w:rPr>
        <w:t>DetNet</w:t>
      </w:r>
      <w:proofErr w:type="spellEnd"/>
      <w:r w:rsidRPr="00110D72">
        <w:rPr>
          <w:rFonts w:ascii="Calibri" w:eastAsia="Calibri" w:hAnsi="Calibri"/>
          <w:spacing w:val="-3"/>
          <w:sz w:val="22"/>
          <w:szCs w:val="22"/>
        </w:rPr>
        <w:t>”</w:t>
      </w:r>
      <w:r w:rsidRPr="00110D72">
        <w:rPr>
          <w:rFonts w:ascii="Calibri" w:eastAsia="Calibri" w:hAnsi="Calibri"/>
          <w:sz w:val="22"/>
          <w:szCs w:val="22"/>
          <w:lang w:val="en-GB"/>
        </w:rPr>
        <w:t xml:space="preserve">, </w:t>
      </w:r>
      <w:r w:rsidRPr="00110D72">
        <w:rPr>
          <w:rFonts w:ascii="Calibri" w:eastAsia="Calibri" w:hAnsi="Calibri"/>
          <w:sz w:val="22"/>
          <w:szCs w:val="22"/>
        </w:rPr>
        <w:t>as amended from time to time;</w:t>
      </w:r>
    </w:p>
    <w:p w14:paraId="3FDDAD5D"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1.3</w:t>
      </w:r>
      <w:r w:rsidRPr="00110D72">
        <w:rPr>
          <w:rFonts w:ascii="Calibri" w:eastAsia="Calibri" w:hAnsi="Calibri"/>
          <w:sz w:val="22"/>
          <w:szCs w:val="22"/>
        </w:rPr>
        <w:tab/>
        <w:t>The “</w:t>
      </w:r>
      <w:r w:rsidRPr="00110D72">
        <w:rPr>
          <w:rFonts w:ascii="Calibri" w:eastAsia="Calibri" w:hAnsi="Calibri"/>
          <w:b/>
          <w:sz w:val="22"/>
          <w:szCs w:val="22"/>
        </w:rPr>
        <w:t>CLP Regulation</w:t>
      </w:r>
      <w:r w:rsidRPr="00110D72">
        <w:rPr>
          <w:rFonts w:ascii="Calibri" w:eastAsia="Calibri" w:hAnsi="Calibri"/>
          <w:sz w:val="22"/>
          <w:szCs w:val="22"/>
        </w:rPr>
        <w:t>” has the meaning set forth in the Preamble;</w:t>
      </w:r>
    </w:p>
    <w:p w14:paraId="3650A339"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lang w:val="en-GB"/>
        </w:rPr>
        <w:t>1.4</w:t>
      </w:r>
      <w:r w:rsidRPr="00110D72">
        <w:rPr>
          <w:rFonts w:ascii="Calibri" w:eastAsia="Calibri" w:hAnsi="Calibri"/>
          <w:sz w:val="22"/>
          <w:szCs w:val="22"/>
          <w:lang w:val="en-GB"/>
        </w:rPr>
        <w:tab/>
        <w:t>The “</w:t>
      </w:r>
      <w:r w:rsidRPr="00110D72">
        <w:rPr>
          <w:rFonts w:ascii="Calibri" w:eastAsia="Calibri" w:hAnsi="Calibri"/>
          <w:b/>
          <w:sz w:val="22"/>
          <w:szCs w:val="22"/>
          <w:lang w:val="en-GB"/>
        </w:rPr>
        <w:t>Database</w:t>
      </w:r>
      <w:r w:rsidRPr="00110D72">
        <w:rPr>
          <w:rFonts w:ascii="Calibri" w:eastAsia="Calibri" w:hAnsi="Calibri"/>
          <w:sz w:val="22"/>
          <w:szCs w:val="22"/>
          <w:lang w:val="en-GB"/>
        </w:rPr>
        <w:t>” means the database of t</w:t>
      </w:r>
      <w:proofErr w:type="spellStart"/>
      <w:r w:rsidRPr="00110D72">
        <w:rPr>
          <w:rFonts w:ascii="Calibri" w:eastAsia="Calibri" w:hAnsi="Calibri"/>
          <w:sz w:val="22"/>
          <w:szCs w:val="22"/>
        </w:rPr>
        <w:t>ested</w:t>
      </w:r>
      <w:proofErr w:type="spellEnd"/>
      <w:r w:rsidRPr="00110D72">
        <w:rPr>
          <w:rFonts w:ascii="Calibri" w:eastAsia="Calibri" w:hAnsi="Calibri"/>
          <w:sz w:val="22"/>
          <w:szCs w:val="22"/>
        </w:rPr>
        <w:t xml:space="preserve"> reference formulations with associated study summaries and selected compositional details, set up for the purpose of “</w:t>
      </w:r>
      <w:proofErr w:type="spellStart"/>
      <w:r w:rsidRPr="00110D72">
        <w:rPr>
          <w:rFonts w:ascii="Calibri" w:eastAsia="Calibri" w:hAnsi="Calibri"/>
          <w:spacing w:val="-3"/>
          <w:sz w:val="22"/>
          <w:szCs w:val="22"/>
        </w:rPr>
        <w:t>DetNet</w:t>
      </w:r>
      <w:proofErr w:type="spellEnd"/>
      <w:r w:rsidRPr="00110D72">
        <w:rPr>
          <w:rFonts w:ascii="Calibri" w:eastAsia="Calibri" w:hAnsi="Calibri"/>
          <w:spacing w:val="-3"/>
          <w:sz w:val="22"/>
          <w:szCs w:val="22"/>
        </w:rPr>
        <w:t>”</w:t>
      </w:r>
      <w:r w:rsidRPr="00110D72" w:rsidDel="002A17B5">
        <w:rPr>
          <w:rFonts w:ascii="Calibri" w:eastAsia="Calibri" w:hAnsi="Calibri"/>
          <w:sz w:val="22"/>
          <w:szCs w:val="22"/>
        </w:rPr>
        <w:t xml:space="preserve"> </w:t>
      </w:r>
      <w:r w:rsidRPr="00110D72">
        <w:rPr>
          <w:rFonts w:ascii="Calibri" w:eastAsia="Calibri" w:hAnsi="Calibri"/>
          <w:sz w:val="22"/>
          <w:szCs w:val="22"/>
        </w:rPr>
        <w:t>and populated with reference formulations supplied by “</w:t>
      </w:r>
      <w:proofErr w:type="spellStart"/>
      <w:r w:rsidRPr="00110D72">
        <w:rPr>
          <w:rFonts w:ascii="Calibri" w:eastAsia="Calibri" w:hAnsi="Calibri"/>
          <w:spacing w:val="-3"/>
          <w:sz w:val="22"/>
          <w:szCs w:val="22"/>
        </w:rPr>
        <w:t>DetNet</w:t>
      </w:r>
      <w:proofErr w:type="spellEnd"/>
      <w:r w:rsidRPr="00110D72">
        <w:rPr>
          <w:rFonts w:ascii="Calibri" w:eastAsia="Calibri" w:hAnsi="Calibri"/>
          <w:sz w:val="22"/>
          <w:szCs w:val="22"/>
        </w:rPr>
        <w:t xml:space="preserve"> Subscribers”;</w:t>
      </w:r>
    </w:p>
    <w:p w14:paraId="4E92A4C3" w14:textId="77777777" w:rsidR="00110D72" w:rsidRPr="00110D72" w:rsidRDefault="00110D72" w:rsidP="00110D72">
      <w:pPr>
        <w:ind w:left="705" w:hanging="705"/>
        <w:jc w:val="both"/>
        <w:rPr>
          <w:rFonts w:ascii="Calibri" w:eastAsia="Calibri" w:hAnsi="Calibri"/>
          <w:sz w:val="22"/>
          <w:szCs w:val="22"/>
          <w:lang w:val="en-GB"/>
        </w:rPr>
      </w:pPr>
      <w:r w:rsidRPr="00110D72">
        <w:rPr>
          <w:rFonts w:ascii="Calibri" w:eastAsia="Calibri" w:hAnsi="Calibri"/>
          <w:sz w:val="22"/>
          <w:szCs w:val="22"/>
          <w:lang w:val="en-GB"/>
        </w:rPr>
        <w:t>1.5</w:t>
      </w:r>
      <w:r w:rsidRPr="00110D72">
        <w:rPr>
          <w:rFonts w:ascii="Calibri" w:eastAsia="Calibri" w:hAnsi="Calibri"/>
          <w:sz w:val="22"/>
          <w:szCs w:val="22"/>
          <w:lang w:val="en-GB"/>
        </w:rPr>
        <w:tab/>
        <w:t>“</w:t>
      </w:r>
      <w:proofErr w:type="spellStart"/>
      <w:r w:rsidRPr="00110D72">
        <w:rPr>
          <w:rFonts w:ascii="Calibri" w:eastAsia="Calibri" w:hAnsi="Calibri"/>
          <w:b/>
          <w:spacing w:val="-3"/>
          <w:sz w:val="22"/>
          <w:szCs w:val="22"/>
        </w:rPr>
        <w:t>DetNet</w:t>
      </w:r>
      <w:proofErr w:type="spellEnd"/>
      <w:r w:rsidRPr="00110D72">
        <w:rPr>
          <w:rFonts w:ascii="Calibri" w:eastAsia="Calibri" w:hAnsi="Calibri"/>
          <w:sz w:val="22"/>
          <w:szCs w:val="22"/>
          <w:lang w:val="en-GB"/>
        </w:rPr>
        <w:t xml:space="preserve">” means the "Detergent Industry Network for CLP Classification", which is based on a database established and operated by A.I.S.E. comprising tested reference formulations supplied by </w:t>
      </w:r>
      <w:proofErr w:type="spellStart"/>
      <w:r w:rsidRPr="00110D72">
        <w:rPr>
          <w:rFonts w:ascii="Calibri" w:eastAsia="Calibri" w:hAnsi="Calibri"/>
          <w:sz w:val="22"/>
          <w:szCs w:val="22"/>
          <w:lang w:val="en-GB"/>
        </w:rPr>
        <w:t>DetNet</w:t>
      </w:r>
      <w:proofErr w:type="spellEnd"/>
      <w:r w:rsidRPr="00110D72">
        <w:rPr>
          <w:rFonts w:ascii="Calibri" w:eastAsia="Calibri" w:hAnsi="Calibri"/>
          <w:sz w:val="22"/>
          <w:szCs w:val="22"/>
          <w:lang w:val="en-GB"/>
        </w:rPr>
        <w:t xml:space="preserve"> Subscribers and by A.I.S.E, as well as associated study summaries and selected compositional details</w:t>
      </w:r>
      <w:r w:rsidRPr="00110D72">
        <w:rPr>
          <w:rFonts w:ascii="Calibri" w:eastAsia="Calibri" w:hAnsi="Calibri"/>
          <w:sz w:val="22"/>
          <w:szCs w:val="22"/>
        </w:rPr>
        <w:t>;</w:t>
      </w:r>
    </w:p>
    <w:p w14:paraId="6AC7AB9F" w14:textId="77777777" w:rsidR="00110D72" w:rsidRPr="00110D72" w:rsidRDefault="00110D72" w:rsidP="00110D72">
      <w:pPr>
        <w:jc w:val="both"/>
        <w:rPr>
          <w:rFonts w:ascii="Calibri" w:eastAsia="Calibri" w:hAnsi="Calibri"/>
          <w:sz w:val="22"/>
          <w:szCs w:val="22"/>
          <w:lang w:val="en-GB"/>
        </w:rPr>
      </w:pPr>
    </w:p>
    <w:p w14:paraId="090FEA5A" w14:textId="77777777" w:rsidR="00110D72" w:rsidRPr="00110D72" w:rsidRDefault="00110D72" w:rsidP="00110D72">
      <w:pPr>
        <w:spacing w:after="200"/>
        <w:ind w:left="705" w:hanging="705"/>
        <w:jc w:val="both"/>
        <w:rPr>
          <w:rFonts w:ascii="Calibri" w:eastAsia="Calibri" w:hAnsi="Calibri"/>
          <w:sz w:val="22"/>
          <w:szCs w:val="22"/>
          <w:lang w:val="en-GB"/>
        </w:rPr>
      </w:pPr>
      <w:r w:rsidRPr="00110D72">
        <w:rPr>
          <w:rFonts w:ascii="Calibri" w:eastAsia="Calibri" w:hAnsi="Calibri"/>
          <w:sz w:val="22"/>
          <w:szCs w:val="22"/>
          <w:lang w:val="en-GB"/>
        </w:rPr>
        <w:t>1.6</w:t>
      </w:r>
      <w:r w:rsidRPr="00110D72">
        <w:rPr>
          <w:rFonts w:ascii="Calibri" w:eastAsia="Calibri" w:hAnsi="Calibri"/>
          <w:sz w:val="22"/>
          <w:szCs w:val="22"/>
          <w:lang w:val="en-GB"/>
        </w:rPr>
        <w:tab/>
        <w:t>The “</w:t>
      </w:r>
      <w:r w:rsidRPr="00110D72">
        <w:rPr>
          <w:rFonts w:ascii="Calibri" w:eastAsia="Calibri" w:hAnsi="Calibri"/>
          <w:b/>
          <w:sz w:val="22"/>
          <w:szCs w:val="22"/>
          <w:lang w:val="en-GB"/>
        </w:rPr>
        <w:t>Classification Record</w:t>
      </w:r>
      <w:r w:rsidRPr="00110D72">
        <w:rPr>
          <w:rFonts w:ascii="Calibri" w:eastAsia="Calibri" w:hAnsi="Calibri"/>
          <w:sz w:val="22"/>
          <w:szCs w:val="22"/>
          <w:lang w:val="en-GB"/>
        </w:rPr>
        <w:t>”</w:t>
      </w:r>
      <w:r w:rsidRPr="00110D72">
        <w:rPr>
          <w:rFonts w:ascii="Calibri" w:eastAsia="Calibri" w:hAnsi="Calibri"/>
          <w:b/>
          <w:i/>
          <w:sz w:val="22"/>
          <w:szCs w:val="22"/>
          <w:lang w:val="en-GB"/>
        </w:rPr>
        <w:t xml:space="preserve"> </w:t>
      </w:r>
      <w:r w:rsidRPr="00110D72">
        <w:rPr>
          <w:rFonts w:ascii="Calibri" w:eastAsia="Calibri" w:hAnsi="Calibri"/>
          <w:sz w:val="22"/>
          <w:szCs w:val="22"/>
          <w:lang w:val="en-GB"/>
        </w:rPr>
        <w:t>means the document summarising the outcome of the Expert’s work on hazard classification of a mixture on behalf of a “</w:t>
      </w:r>
      <w:proofErr w:type="spellStart"/>
      <w:r w:rsidRPr="00110D72">
        <w:rPr>
          <w:rFonts w:ascii="Calibri" w:eastAsia="Calibri" w:hAnsi="Calibri"/>
          <w:spacing w:val="-3"/>
          <w:sz w:val="22"/>
          <w:szCs w:val="22"/>
        </w:rPr>
        <w:t>DetNet</w:t>
      </w:r>
      <w:proofErr w:type="spellEnd"/>
      <w:r w:rsidRPr="00110D72" w:rsidDel="002A17B5">
        <w:rPr>
          <w:rFonts w:ascii="Calibri" w:eastAsia="Calibri" w:hAnsi="Calibri"/>
          <w:sz w:val="22"/>
          <w:szCs w:val="22"/>
          <w:lang w:val="en-GB"/>
        </w:rPr>
        <w:t xml:space="preserve"> </w:t>
      </w:r>
      <w:r w:rsidRPr="00110D72">
        <w:rPr>
          <w:rFonts w:ascii="Calibri" w:eastAsia="Calibri" w:hAnsi="Calibri"/>
          <w:sz w:val="22"/>
          <w:szCs w:val="22"/>
          <w:lang w:val="en-GB"/>
        </w:rPr>
        <w:t xml:space="preserve">Subscriber”. It will include </w:t>
      </w:r>
      <w:r w:rsidRPr="00110D72">
        <w:rPr>
          <w:rFonts w:ascii="Calibri" w:eastAsia="Calibri" w:hAnsi="Calibri"/>
          <w:i/>
          <w:sz w:val="22"/>
          <w:szCs w:val="22"/>
          <w:lang w:val="en-GB"/>
        </w:rPr>
        <w:t>inter alia</w:t>
      </w:r>
      <w:r w:rsidRPr="00110D72">
        <w:rPr>
          <w:rFonts w:ascii="Calibri" w:eastAsia="Calibri" w:hAnsi="Calibri"/>
          <w:sz w:val="22"/>
          <w:szCs w:val="22"/>
          <w:lang w:val="en-GB"/>
        </w:rPr>
        <w:t xml:space="preserve"> the reference formulation(s) used to establish the classification and the compositional details of this reference formulation that are made available for use in the “Database”. “Classification Records” will be stored by the “</w:t>
      </w:r>
      <w:proofErr w:type="spellStart"/>
      <w:r w:rsidRPr="00110D72">
        <w:rPr>
          <w:rFonts w:ascii="Calibri" w:eastAsia="Calibri" w:hAnsi="Calibri"/>
          <w:spacing w:val="-3"/>
          <w:sz w:val="22"/>
          <w:szCs w:val="22"/>
        </w:rPr>
        <w:t>DetNet</w:t>
      </w:r>
      <w:proofErr w:type="spellEnd"/>
      <w:r w:rsidRPr="00110D72">
        <w:rPr>
          <w:rFonts w:ascii="Calibri" w:eastAsia="Calibri" w:hAnsi="Calibri"/>
          <w:sz w:val="22"/>
          <w:szCs w:val="22"/>
          <w:lang w:val="en-GB"/>
        </w:rPr>
        <w:t xml:space="preserve"> Subscriber” having commissioned the classification of that particular mixture.</w:t>
      </w:r>
    </w:p>
    <w:p w14:paraId="429E2E46"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lang w:val="en-GB"/>
        </w:rPr>
        <w:t>1.7</w:t>
      </w:r>
      <w:r w:rsidRPr="00110D72">
        <w:rPr>
          <w:rFonts w:ascii="Calibri" w:eastAsia="Calibri" w:hAnsi="Calibri"/>
          <w:sz w:val="22"/>
          <w:szCs w:val="22"/>
          <w:lang w:val="en-GB"/>
        </w:rPr>
        <w:tab/>
        <w:t>A “</w:t>
      </w:r>
      <w:r w:rsidRPr="00110D72">
        <w:rPr>
          <w:rFonts w:ascii="Calibri" w:eastAsia="Calibri" w:hAnsi="Calibri"/>
          <w:b/>
          <w:sz w:val="22"/>
          <w:szCs w:val="22"/>
          <w:lang w:val="en-GB"/>
        </w:rPr>
        <w:t>Competent Authority</w:t>
      </w:r>
      <w:r w:rsidRPr="00110D72">
        <w:rPr>
          <w:rFonts w:ascii="Calibri" w:eastAsia="Calibri" w:hAnsi="Calibri"/>
          <w:sz w:val="22"/>
          <w:szCs w:val="22"/>
          <w:lang w:val="en-GB"/>
        </w:rPr>
        <w:t xml:space="preserve">” means any national or supranational authority supervising or controlling the implementation of the CLP Regulation; </w:t>
      </w:r>
    </w:p>
    <w:p w14:paraId="49621A62"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lastRenderedPageBreak/>
        <w:t>1.8</w:t>
      </w:r>
      <w:r w:rsidRPr="00110D72">
        <w:rPr>
          <w:rFonts w:ascii="Calibri" w:eastAsia="Calibri" w:hAnsi="Calibri"/>
          <w:sz w:val="22"/>
          <w:szCs w:val="22"/>
        </w:rPr>
        <w:tab/>
        <w:t>The “</w:t>
      </w:r>
      <w:r w:rsidRPr="00110D72">
        <w:rPr>
          <w:rFonts w:ascii="Calibri" w:eastAsia="Calibri" w:hAnsi="Calibri"/>
          <w:b/>
          <w:sz w:val="22"/>
          <w:szCs w:val="22"/>
        </w:rPr>
        <w:t>Confidential Information</w:t>
      </w:r>
      <w:r w:rsidRPr="00110D72">
        <w:rPr>
          <w:rFonts w:ascii="Calibri" w:eastAsia="Calibri" w:hAnsi="Calibri"/>
          <w:sz w:val="22"/>
          <w:szCs w:val="22"/>
        </w:rPr>
        <w:t xml:space="preserve">” means data or information, including without limitation, the Reference Formulations in the «Database» and the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information that will be used in the “Classification Record”. While most of the “Confidential Information” is provided by companies, some of the study summaries have been generated by A.I.S.E.;</w:t>
      </w:r>
    </w:p>
    <w:p w14:paraId="539AEB1B" w14:textId="77777777" w:rsidR="00110D72" w:rsidRPr="00110D72" w:rsidRDefault="00110D72" w:rsidP="00110D72">
      <w:pPr>
        <w:ind w:left="705" w:hanging="705"/>
        <w:jc w:val="both"/>
        <w:rPr>
          <w:rFonts w:ascii="Calibri" w:eastAsia="Calibri" w:hAnsi="Calibri"/>
          <w:sz w:val="22"/>
          <w:szCs w:val="22"/>
        </w:rPr>
      </w:pPr>
      <w:r w:rsidRPr="00110D72">
        <w:rPr>
          <w:rFonts w:ascii="Calibri" w:eastAsia="Calibri" w:hAnsi="Calibri"/>
          <w:sz w:val="22"/>
          <w:szCs w:val="22"/>
        </w:rPr>
        <w:t>1.9</w:t>
      </w:r>
      <w:r w:rsidRPr="00110D72">
        <w:rPr>
          <w:rFonts w:ascii="Calibri" w:eastAsia="Calibri" w:hAnsi="Calibri"/>
          <w:sz w:val="22"/>
          <w:szCs w:val="22"/>
        </w:rPr>
        <w:tab/>
        <w:t>“</w:t>
      </w:r>
      <w:proofErr w:type="spellStart"/>
      <w:r w:rsidRPr="00110D72">
        <w:rPr>
          <w:rFonts w:ascii="Calibri" w:eastAsia="Calibri" w:hAnsi="Calibri"/>
          <w:b/>
          <w:sz w:val="22"/>
          <w:szCs w:val="22"/>
        </w:rPr>
        <w:t>DetNet</w:t>
      </w:r>
      <w:proofErr w:type="spellEnd"/>
      <w:r w:rsidRPr="00110D72">
        <w:rPr>
          <w:rFonts w:ascii="Calibri" w:eastAsia="Calibri" w:hAnsi="Calibri"/>
          <w:b/>
          <w:sz w:val="22"/>
          <w:szCs w:val="22"/>
        </w:rPr>
        <w:t xml:space="preserve"> Subscriber</w:t>
      </w:r>
      <w:r w:rsidRPr="00110D72">
        <w:rPr>
          <w:rFonts w:ascii="Calibri" w:eastAsia="Calibri" w:hAnsi="Calibri"/>
          <w:sz w:val="22"/>
          <w:szCs w:val="22"/>
        </w:rPr>
        <w:t xml:space="preserve">” means a legal or natural person that corresponds to the definition of “supplier” under article 2.26 of the CLP Regulation, </w:t>
      </w:r>
      <w:r w:rsidRPr="00110D72">
        <w:rPr>
          <w:rFonts w:ascii="Calibri" w:eastAsia="Calibri" w:hAnsi="Calibri"/>
          <w:bCs/>
          <w:sz w:val="22"/>
          <w:szCs w:val="22"/>
        </w:rPr>
        <w:t>active in the field of detergents and cleaning products and required to comply with certain classification obligations under the CLP Regulation.  The “</w:t>
      </w:r>
      <w:proofErr w:type="spellStart"/>
      <w:r w:rsidRPr="00110D72">
        <w:rPr>
          <w:rFonts w:ascii="Calibri" w:eastAsia="Calibri" w:hAnsi="Calibri"/>
          <w:bCs/>
          <w:sz w:val="22"/>
          <w:szCs w:val="22"/>
        </w:rPr>
        <w:t>DetNet</w:t>
      </w:r>
      <w:proofErr w:type="spellEnd"/>
      <w:r w:rsidRPr="00110D72">
        <w:rPr>
          <w:rFonts w:ascii="Calibri" w:eastAsia="Calibri" w:hAnsi="Calibri"/>
          <w:bCs/>
          <w:sz w:val="22"/>
          <w:szCs w:val="22"/>
        </w:rPr>
        <w:t xml:space="preserve"> Subscriber has subscribed to </w:t>
      </w:r>
      <w:r w:rsidRPr="00110D72">
        <w:rPr>
          <w:rFonts w:ascii="Calibri" w:eastAsia="Calibri" w:hAnsi="Calibri"/>
          <w:sz w:val="22"/>
          <w:szCs w:val="22"/>
          <w:lang w:val="en-GB"/>
        </w:rPr>
        <w:t xml:space="preserve"> use “</w:t>
      </w:r>
      <w:proofErr w:type="spellStart"/>
      <w:r w:rsidRPr="00110D72">
        <w:rPr>
          <w:rFonts w:ascii="Calibri" w:eastAsia="Calibri" w:hAnsi="Calibri"/>
          <w:sz w:val="22"/>
          <w:szCs w:val="22"/>
          <w:lang w:val="en-GB"/>
        </w:rPr>
        <w:t>DetNet</w:t>
      </w:r>
      <w:proofErr w:type="spellEnd"/>
      <w:r w:rsidRPr="00110D72">
        <w:rPr>
          <w:rFonts w:ascii="Calibri" w:eastAsia="Calibri" w:hAnsi="Calibri"/>
          <w:sz w:val="22"/>
          <w:szCs w:val="22"/>
          <w:lang w:val="en-GB"/>
        </w:rPr>
        <w:t xml:space="preserve">”. </w:t>
      </w:r>
      <w:r w:rsidRPr="00110D72">
        <w:rPr>
          <w:rFonts w:ascii="Calibri" w:eastAsia="Calibri" w:hAnsi="Calibri"/>
          <w:sz w:val="22"/>
          <w:szCs w:val="22"/>
        </w:rPr>
        <w:t xml:space="preserve">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Subscribers” must nominate Experts for the purpose described in 1.10. </w:t>
      </w:r>
    </w:p>
    <w:p w14:paraId="793A4BEA" w14:textId="77777777" w:rsidR="00110D72" w:rsidRPr="00110D72" w:rsidRDefault="00110D72" w:rsidP="00110D72">
      <w:pPr>
        <w:ind w:left="705" w:hanging="705"/>
        <w:jc w:val="both"/>
        <w:rPr>
          <w:rFonts w:ascii="Calibri" w:eastAsia="Calibri" w:hAnsi="Calibri"/>
          <w:sz w:val="22"/>
          <w:szCs w:val="22"/>
        </w:rPr>
      </w:pPr>
    </w:p>
    <w:p w14:paraId="4C7F396E"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1.10</w:t>
      </w:r>
      <w:r w:rsidRPr="00110D72">
        <w:rPr>
          <w:rFonts w:ascii="Calibri" w:eastAsia="Calibri" w:hAnsi="Calibri"/>
          <w:sz w:val="22"/>
          <w:szCs w:val="22"/>
        </w:rPr>
        <w:tab/>
        <w:t>“</w:t>
      </w:r>
      <w:r w:rsidRPr="00110D72">
        <w:rPr>
          <w:rFonts w:ascii="Calibri" w:eastAsia="Calibri" w:hAnsi="Calibri"/>
          <w:b/>
          <w:sz w:val="22"/>
          <w:szCs w:val="22"/>
        </w:rPr>
        <w:t>Nominated Expert</w:t>
      </w:r>
      <w:r w:rsidRPr="00110D72">
        <w:rPr>
          <w:rFonts w:ascii="Calibri" w:eastAsia="Calibri" w:hAnsi="Calibri"/>
          <w:sz w:val="22"/>
          <w:szCs w:val="22"/>
        </w:rPr>
        <w:t>” means a suitably qualified and experienced scientist with the scientific competence and skills to carry out hazard classification of detergents products as per the CLP Regulation. “Nominated Experts” are nominated by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Subscribers” for the purpose of identifying the relevant information on certain reference formulations which may be used to classify the Subscribers’ own untested mixtures. </w:t>
      </w:r>
    </w:p>
    <w:p w14:paraId="47CB20AE"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1.11</w:t>
      </w:r>
      <w:r w:rsidRPr="00110D72">
        <w:rPr>
          <w:rFonts w:ascii="Calibri" w:eastAsia="Calibri" w:hAnsi="Calibri"/>
          <w:sz w:val="22"/>
          <w:szCs w:val="22"/>
        </w:rPr>
        <w:tab/>
        <w:t>The “</w:t>
      </w:r>
      <w:r w:rsidRPr="00110D72">
        <w:rPr>
          <w:rFonts w:ascii="Calibri" w:eastAsia="Calibri" w:hAnsi="Calibri"/>
          <w:b/>
          <w:sz w:val="22"/>
          <w:szCs w:val="22"/>
        </w:rPr>
        <w:t>Mission</w:t>
      </w:r>
      <w:r w:rsidRPr="00110D72">
        <w:rPr>
          <w:rFonts w:ascii="Calibri" w:eastAsia="Calibri" w:hAnsi="Calibri"/>
          <w:sz w:val="22"/>
          <w:szCs w:val="22"/>
        </w:rPr>
        <w:t>”” has the meaning set forth in the Preamble;</w:t>
      </w:r>
    </w:p>
    <w:p w14:paraId="56B18661" w14:textId="77777777" w:rsidR="00110D72" w:rsidRPr="00110D72" w:rsidRDefault="00110D72" w:rsidP="00110D72">
      <w:pPr>
        <w:spacing w:after="200"/>
        <w:ind w:left="705" w:hanging="705"/>
        <w:jc w:val="both"/>
        <w:rPr>
          <w:rFonts w:ascii="Calibri" w:eastAsia="Calibri" w:hAnsi="Calibri"/>
          <w:sz w:val="22"/>
          <w:szCs w:val="22"/>
        </w:rPr>
      </w:pPr>
    </w:p>
    <w:p w14:paraId="737D28E7" w14:textId="77777777" w:rsidR="00110D72" w:rsidRPr="00110D72" w:rsidRDefault="00110D72" w:rsidP="00110D72">
      <w:pPr>
        <w:spacing w:after="200"/>
        <w:contextualSpacing/>
        <w:jc w:val="both"/>
        <w:rPr>
          <w:rFonts w:ascii="Calibri" w:eastAsia="Calibri" w:hAnsi="Calibri"/>
          <w:b/>
          <w:sz w:val="22"/>
          <w:szCs w:val="22"/>
        </w:rPr>
      </w:pPr>
      <w:r w:rsidRPr="00110D72">
        <w:rPr>
          <w:rFonts w:ascii="Calibri" w:eastAsia="Calibri" w:hAnsi="Calibri"/>
          <w:b/>
          <w:sz w:val="22"/>
          <w:szCs w:val="22"/>
        </w:rPr>
        <w:t>ARTICLE 2 – Training</w:t>
      </w:r>
    </w:p>
    <w:p w14:paraId="239714D0" w14:textId="77777777" w:rsidR="00110D72" w:rsidRPr="00110D72" w:rsidRDefault="00110D72" w:rsidP="00110D72">
      <w:pPr>
        <w:spacing w:after="200"/>
        <w:contextualSpacing/>
        <w:jc w:val="both"/>
        <w:rPr>
          <w:rFonts w:ascii="Calibri" w:eastAsia="Calibri" w:hAnsi="Calibri"/>
          <w:b/>
          <w:sz w:val="22"/>
          <w:szCs w:val="22"/>
        </w:rPr>
      </w:pPr>
    </w:p>
    <w:p w14:paraId="760642CE" w14:textId="77777777" w:rsidR="00110D72" w:rsidRPr="00110D72" w:rsidRDefault="00110D72" w:rsidP="00110D72">
      <w:pPr>
        <w:spacing w:after="200"/>
        <w:contextualSpacing/>
        <w:jc w:val="both"/>
        <w:rPr>
          <w:rFonts w:ascii="Calibri" w:hAnsi="Calibri"/>
          <w:sz w:val="22"/>
          <w:szCs w:val="22"/>
          <w:lang w:eastAsia="fr-BE"/>
        </w:rPr>
      </w:pPr>
      <w:r w:rsidRPr="00110D72">
        <w:rPr>
          <w:rFonts w:ascii="Calibri" w:eastAsia="Calibri" w:hAnsi="Calibri"/>
          <w:sz w:val="22"/>
          <w:szCs w:val="22"/>
        </w:rPr>
        <w:t>The “Expert” warrants that prior to start using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for the purpose of the “Mission” he/she will have completed within the first month of the Company’s membership  the training specifically established to train “Nominated Experts” on the correct use of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The Training is available in the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Members Area as an online webinar. It includes </w:t>
      </w:r>
      <w:r w:rsidRPr="00110D72">
        <w:rPr>
          <w:rFonts w:ascii="Calibri" w:eastAsia="Calibri" w:hAnsi="Calibri"/>
          <w:i/>
          <w:sz w:val="22"/>
          <w:szCs w:val="22"/>
        </w:rPr>
        <w:t>inter alia</w:t>
      </w:r>
      <w:r w:rsidRPr="00110D72">
        <w:rPr>
          <w:rFonts w:ascii="Calibri" w:eastAsia="Calibri" w:hAnsi="Calibri"/>
          <w:sz w:val="22"/>
          <w:szCs w:val="22"/>
        </w:rPr>
        <w:t xml:space="preserve"> information on the “</w:t>
      </w:r>
      <w:proofErr w:type="spellStart"/>
      <w:r w:rsidRPr="00110D72">
        <w:rPr>
          <w:rFonts w:ascii="Calibri" w:hAnsi="Calibri"/>
          <w:sz w:val="22"/>
          <w:szCs w:val="22"/>
          <w:lang w:eastAsia="fr-BE"/>
        </w:rPr>
        <w:t>DetNet</w:t>
      </w:r>
      <w:proofErr w:type="spellEnd"/>
      <w:r w:rsidRPr="00110D72">
        <w:rPr>
          <w:rFonts w:ascii="Calibri" w:hAnsi="Calibri"/>
          <w:sz w:val="22"/>
          <w:szCs w:val="22"/>
          <w:lang w:eastAsia="fr-BE"/>
        </w:rPr>
        <w:t>” web tool usage (explaining the user manual) and associated procedures; classification process (based on A.I.S.E.’s classification explanatory notes) and classification records.</w:t>
      </w:r>
    </w:p>
    <w:p w14:paraId="693DD178" w14:textId="77777777" w:rsidR="00110D72" w:rsidRPr="00110D72" w:rsidRDefault="00110D72" w:rsidP="00110D72">
      <w:pPr>
        <w:spacing w:after="200"/>
        <w:contextualSpacing/>
        <w:jc w:val="both"/>
        <w:rPr>
          <w:rFonts w:ascii="Calibri" w:hAnsi="Calibri"/>
          <w:sz w:val="22"/>
          <w:szCs w:val="22"/>
          <w:lang w:eastAsia="fr-BE"/>
        </w:rPr>
      </w:pPr>
    </w:p>
    <w:p w14:paraId="0399D385" w14:textId="77777777" w:rsidR="00110D72" w:rsidRPr="00110D72" w:rsidRDefault="00110D72" w:rsidP="00110D72">
      <w:pPr>
        <w:spacing w:after="200"/>
        <w:contextualSpacing/>
        <w:jc w:val="both"/>
        <w:rPr>
          <w:rFonts w:ascii="Calibri" w:eastAsia="Calibri" w:hAnsi="Calibri"/>
          <w:b/>
          <w:sz w:val="22"/>
          <w:szCs w:val="22"/>
        </w:rPr>
      </w:pPr>
      <w:r w:rsidRPr="00110D72">
        <w:rPr>
          <w:rFonts w:ascii="Calibri" w:hAnsi="Calibri"/>
          <w:sz w:val="22"/>
          <w:szCs w:val="22"/>
          <w:lang w:eastAsia="fr-BE"/>
        </w:rPr>
        <w:t xml:space="preserve"> </w:t>
      </w:r>
    </w:p>
    <w:p w14:paraId="3F545083" w14:textId="77777777" w:rsidR="00110D72" w:rsidRPr="00110D72" w:rsidRDefault="00110D72" w:rsidP="00110D72">
      <w:pPr>
        <w:spacing w:after="200"/>
        <w:contextualSpacing/>
        <w:jc w:val="both"/>
        <w:rPr>
          <w:rFonts w:ascii="Calibri" w:eastAsia="Calibri" w:hAnsi="Calibri"/>
          <w:b/>
          <w:sz w:val="22"/>
          <w:szCs w:val="22"/>
        </w:rPr>
      </w:pPr>
      <w:r w:rsidRPr="00110D72">
        <w:rPr>
          <w:rFonts w:ascii="Calibri" w:eastAsia="Calibri" w:hAnsi="Calibri"/>
          <w:b/>
          <w:sz w:val="22"/>
          <w:szCs w:val="22"/>
        </w:rPr>
        <w:t>ARTICLE 3 – Confidentiality obligations</w:t>
      </w:r>
    </w:p>
    <w:p w14:paraId="20A17819"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3.1</w:t>
      </w:r>
      <w:r w:rsidRPr="00110D72">
        <w:rPr>
          <w:rFonts w:ascii="Calibri" w:eastAsia="Calibri" w:hAnsi="Calibri"/>
          <w:sz w:val="22"/>
          <w:szCs w:val="22"/>
        </w:rPr>
        <w:tab/>
        <w:t>The “Expert” recognizes that in connection with the consultation of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for the purpose of the “Mission”, he/she will receive access to “Confidential Information”. The “Expert” acknowledges that all “Confidential Information” is proprietary to and for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Subscribers” that have agreed to include it into the “Database”. It is a valuable trade secret and that any disclosure or unauthorized use thereof may cause irreparable harm and loss to the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Subscribers” concerned. The “Expert”, therefore, irrevocably and unconditionally undertakes that: </w:t>
      </w:r>
    </w:p>
    <w:p w14:paraId="6D892DFF" w14:textId="77777777" w:rsidR="00110D72" w:rsidRPr="00110D72" w:rsidRDefault="00110D72" w:rsidP="00110D72">
      <w:pPr>
        <w:spacing w:after="200"/>
        <w:ind w:left="1701" w:hanging="992"/>
        <w:jc w:val="both"/>
        <w:rPr>
          <w:rFonts w:ascii="Calibri" w:eastAsia="Calibri" w:hAnsi="Calibri"/>
          <w:sz w:val="22"/>
          <w:szCs w:val="22"/>
        </w:rPr>
      </w:pPr>
      <w:r w:rsidRPr="00110D72">
        <w:rPr>
          <w:rFonts w:ascii="Calibri" w:eastAsia="Calibri" w:hAnsi="Calibri"/>
          <w:sz w:val="22"/>
          <w:szCs w:val="22"/>
        </w:rPr>
        <w:t>3.1.1</w:t>
      </w:r>
      <w:r w:rsidRPr="00110D72">
        <w:rPr>
          <w:rFonts w:ascii="Calibri" w:eastAsia="Calibri" w:hAnsi="Calibri"/>
          <w:sz w:val="22"/>
          <w:szCs w:val="22"/>
        </w:rPr>
        <w:tab/>
        <w:t>he/she will treat and safeguard the “Confidential Information” as confidential</w:t>
      </w:r>
    </w:p>
    <w:p w14:paraId="42B68473" w14:textId="77777777" w:rsidR="00110D72" w:rsidRPr="00110D72" w:rsidRDefault="00110D72" w:rsidP="00110D72">
      <w:pPr>
        <w:spacing w:after="200"/>
        <w:ind w:left="1701" w:hanging="992"/>
        <w:jc w:val="both"/>
        <w:rPr>
          <w:rFonts w:ascii="Calibri" w:eastAsia="Calibri" w:hAnsi="Calibri"/>
          <w:sz w:val="22"/>
          <w:szCs w:val="22"/>
        </w:rPr>
      </w:pPr>
      <w:r w:rsidRPr="00110D72">
        <w:rPr>
          <w:rFonts w:ascii="Calibri" w:eastAsia="Calibri" w:hAnsi="Calibri"/>
          <w:sz w:val="22"/>
          <w:szCs w:val="22"/>
        </w:rPr>
        <w:t>3.1.2</w:t>
      </w:r>
      <w:r w:rsidRPr="00110D72">
        <w:rPr>
          <w:rFonts w:ascii="Calibri" w:eastAsia="Calibri" w:hAnsi="Calibri"/>
          <w:sz w:val="22"/>
          <w:szCs w:val="22"/>
        </w:rPr>
        <w:tab/>
        <w:t>he/she will not use the “Confidential Information” for any purpose other than strictly and directly in connection with the “Mission”;</w:t>
      </w:r>
    </w:p>
    <w:p w14:paraId="6F041082" w14:textId="77777777" w:rsidR="00110D72" w:rsidRPr="00110D72" w:rsidRDefault="00110D72" w:rsidP="00110D72">
      <w:pPr>
        <w:spacing w:after="200"/>
        <w:ind w:left="1701" w:hanging="992"/>
        <w:jc w:val="both"/>
        <w:rPr>
          <w:rFonts w:ascii="Calibri" w:eastAsia="Calibri" w:hAnsi="Calibri"/>
          <w:sz w:val="22"/>
          <w:szCs w:val="22"/>
        </w:rPr>
      </w:pPr>
      <w:r w:rsidRPr="00110D72">
        <w:rPr>
          <w:rFonts w:ascii="Calibri" w:eastAsia="Calibri" w:hAnsi="Calibri"/>
          <w:sz w:val="22"/>
          <w:szCs w:val="22"/>
        </w:rPr>
        <w:t>3.1.3</w:t>
      </w:r>
      <w:r w:rsidRPr="00110D72">
        <w:rPr>
          <w:rFonts w:ascii="Calibri" w:eastAsia="Calibri" w:hAnsi="Calibri"/>
          <w:sz w:val="22"/>
          <w:szCs w:val="22"/>
        </w:rPr>
        <w:tab/>
        <w:t xml:space="preserve">he/she will not, at any time, without A.I.S.E.’s or the data owner’s or the Company’s permission, as relevant, directly or indirectly disclose or reveal any “Confidential Information” to any person or party whatsoever, whether external or internal to the “Company” or any of its “Affiliates”, including any directors, officers, employees, agents, advisers or contractors of the “Company” or any of its “Affiliates”; </w:t>
      </w:r>
    </w:p>
    <w:p w14:paraId="09FA382D" w14:textId="77777777" w:rsidR="00110D72" w:rsidRPr="00110D72" w:rsidRDefault="00110D72" w:rsidP="00110D72">
      <w:pPr>
        <w:spacing w:after="200"/>
        <w:ind w:left="1701" w:hanging="992"/>
        <w:jc w:val="both"/>
        <w:rPr>
          <w:rFonts w:ascii="Calibri" w:eastAsia="Calibri" w:hAnsi="Calibri"/>
          <w:sz w:val="22"/>
          <w:szCs w:val="22"/>
        </w:rPr>
      </w:pPr>
      <w:r w:rsidRPr="00110D72">
        <w:rPr>
          <w:rFonts w:ascii="Calibri" w:eastAsia="Calibri" w:hAnsi="Calibri"/>
          <w:sz w:val="22"/>
          <w:szCs w:val="22"/>
        </w:rPr>
        <w:t>3.1.4</w:t>
      </w:r>
      <w:r w:rsidRPr="00110D72">
        <w:rPr>
          <w:rFonts w:ascii="Calibri" w:eastAsia="Calibri" w:hAnsi="Calibri"/>
          <w:sz w:val="22"/>
          <w:szCs w:val="22"/>
        </w:rPr>
        <w:tab/>
        <w:t xml:space="preserve">he/she will not duplicate the “Confidential Information” except as absolutely necessary for the fulfillment of the «Mission». </w:t>
      </w:r>
    </w:p>
    <w:p w14:paraId="5F49CE05"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3.2.</w:t>
      </w:r>
      <w:r w:rsidRPr="00110D72">
        <w:rPr>
          <w:rFonts w:ascii="Calibri" w:eastAsia="Calibri" w:hAnsi="Calibri"/>
          <w:sz w:val="22"/>
          <w:szCs w:val="22"/>
        </w:rPr>
        <w:tab/>
        <w:t>This Agreement shall not affect the «Expert»’s right or obligation to “Confidential Information”:</w:t>
      </w:r>
    </w:p>
    <w:p w14:paraId="2D716E15" w14:textId="77777777" w:rsidR="00110D72" w:rsidRPr="00110D72" w:rsidRDefault="00110D72" w:rsidP="00110D72">
      <w:pPr>
        <w:spacing w:after="200"/>
        <w:ind w:left="1701" w:hanging="992"/>
        <w:jc w:val="both"/>
        <w:rPr>
          <w:rFonts w:ascii="Calibri" w:eastAsia="Calibri" w:hAnsi="Calibri"/>
          <w:sz w:val="22"/>
          <w:szCs w:val="22"/>
        </w:rPr>
      </w:pPr>
      <w:r w:rsidRPr="00110D72">
        <w:rPr>
          <w:rFonts w:ascii="Calibri" w:eastAsia="Calibri" w:hAnsi="Calibri"/>
          <w:sz w:val="22"/>
          <w:szCs w:val="22"/>
        </w:rPr>
        <w:t xml:space="preserve">3.2.1 </w:t>
      </w:r>
      <w:r w:rsidRPr="00110D72">
        <w:rPr>
          <w:rFonts w:ascii="Calibri" w:eastAsia="Calibri" w:hAnsi="Calibri"/>
          <w:sz w:val="22"/>
          <w:szCs w:val="22"/>
        </w:rPr>
        <w:tab/>
        <w:t>which he/she can demonstrate to have been in the public domain through no wrongful act of the “Expert” prior to the date of the “Expert”’s first consultation of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and the “Database” in relation to the “Confidential Information” concerned;</w:t>
      </w:r>
    </w:p>
    <w:p w14:paraId="7398F46B" w14:textId="77777777" w:rsidR="00110D72" w:rsidRPr="00110D72" w:rsidRDefault="00110D72" w:rsidP="00110D72">
      <w:pPr>
        <w:spacing w:after="200"/>
        <w:ind w:left="1701" w:hanging="992"/>
        <w:jc w:val="both"/>
        <w:rPr>
          <w:rFonts w:ascii="Calibri" w:eastAsia="Calibri" w:hAnsi="Calibri"/>
          <w:sz w:val="22"/>
          <w:szCs w:val="22"/>
        </w:rPr>
      </w:pPr>
      <w:r w:rsidRPr="00110D72">
        <w:rPr>
          <w:rFonts w:ascii="Calibri" w:eastAsia="Calibri" w:hAnsi="Calibri"/>
          <w:sz w:val="22"/>
          <w:szCs w:val="22"/>
        </w:rPr>
        <w:t xml:space="preserve">3.2.2 </w:t>
      </w:r>
      <w:r w:rsidRPr="00110D72">
        <w:rPr>
          <w:rFonts w:ascii="Calibri" w:eastAsia="Calibri" w:hAnsi="Calibri"/>
          <w:sz w:val="22"/>
          <w:szCs w:val="22"/>
        </w:rPr>
        <w:tab/>
        <w:t xml:space="preserve">which becomes part of the public domain by publication or otherwise not due to any unauthorized act or “Mission” on the part of the “Expert”; </w:t>
      </w:r>
    </w:p>
    <w:p w14:paraId="4DE59013" w14:textId="77777777" w:rsidR="00110D72" w:rsidRPr="00110D72" w:rsidRDefault="00110D72" w:rsidP="00110D72">
      <w:pPr>
        <w:spacing w:after="200"/>
        <w:ind w:left="1701" w:hanging="992"/>
        <w:jc w:val="both"/>
        <w:rPr>
          <w:rFonts w:ascii="Calibri" w:eastAsia="Calibri" w:hAnsi="Calibri"/>
          <w:sz w:val="22"/>
          <w:szCs w:val="22"/>
        </w:rPr>
      </w:pPr>
      <w:r w:rsidRPr="00110D72">
        <w:rPr>
          <w:rFonts w:ascii="Calibri" w:eastAsia="Calibri" w:hAnsi="Calibri"/>
          <w:sz w:val="22"/>
          <w:szCs w:val="22"/>
        </w:rPr>
        <w:t>3.2.3</w:t>
      </w:r>
      <w:r w:rsidRPr="00110D72">
        <w:rPr>
          <w:rFonts w:ascii="Calibri" w:eastAsia="Calibri" w:hAnsi="Calibri"/>
          <w:sz w:val="22"/>
          <w:szCs w:val="22"/>
        </w:rPr>
        <w:tab/>
        <w:t xml:space="preserve"> which the “Expert” can show by written records to have been disclosed to the “Expert” on a non-confidential basis by a third party having a lawful right to do so; </w:t>
      </w:r>
    </w:p>
    <w:p w14:paraId="7AD5159F" w14:textId="77777777" w:rsidR="00110D72" w:rsidRPr="00110D72" w:rsidRDefault="00110D72" w:rsidP="00A07085">
      <w:pPr>
        <w:tabs>
          <w:tab w:val="left" w:pos="1701"/>
        </w:tabs>
        <w:spacing w:before="16" w:after="200" w:line="276" w:lineRule="auto"/>
        <w:ind w:left="1701" w:right="-20" w:hanging="992"/>
        <w:jc w:val="both"/>
        <w:rPr>
          <w:rFonts w:ascii="Calibri" w:eastAsia="Calibri" w:hAnsi="Calibri" w:cs="Calibri"/>
          <w:b/>
          <w:bCs/>
          <w:sz w:val="22"/>
          <w:szCs w:val="22"/>
        </w:rPr>
      </w:pPr>
      <w:r w:rsidRPr="00110D72">
        <w:rPr>
          <w:rFonts w:ascii="Calibri" w:eastAsia="Calibri" w:hAnsi="Calibri"/>
          <w:sz w:val="22"/>
          <w:szCs w:val="22"/>
        </w:rPr>
        <w:t>3.2.4</w:t>
      </w:r>
      <w:r w:rsidRPr="00110D72">
        <w:rPr>
          <w:rFonts w:ascii="Calibri" w:eastAsia="Calibri" w:hAnsi="Calibri"/>
          <w:sz w:val="22"/>
          <w:szCs w:val="22"/>
        </w:rPr>
        <w:tab/>
        <w:t xml:space="preserve">which a national Competent Authority requests in the framework of an inspection and where the “Expert” is requested by an inspector to review a Classification Record he/she has established; in the framework of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disclosure of Confidential Information to the Competent Authorities in the framework of an inspection shall follow the procedure specifically defined and presented in Appendix 1. </w:t>
      </w:r>
    </w:p>
    <w:p w14:paraId="592C36A6" w14:textId="77777777" w:rsidR="00110D72" w:rsidRDefault="00110D72" w:rsidP="00110D72">
      <w:pPr>
        <w:spacing w:after="200"/>
        <w:ind w:left="1701" w:hanging="992"/>
        <w:jc w:val="both"/>
        <w:rPr>
          <w:rFonts w:ascii="Calibri" w:eastAsia="Calibri" w:hAnsi="Calibri"/>
          <w:sz w:val="22"/>
          <w:szCs w:val="22"/>
        </w:rPr>
      </w:pPr>
      <w:r w:rsidRPr="00110D72">
        <w:rPr>
          <w:rFonts w:ascii="Calibri" w:eastAsia="Calibri" w:hAnsi="Calibri"/>
          <w:sz w:val="22"/>
          <w:szCs w:val="22"/>
        </w:rPr>
        <w:t>3.3.5.</w:t>
      </w:r>
      <w:r w:rsidRPr="00110D72">
        <w:rPr>
          <w:rFonts w:ascii="Calibri" w:eastAsia="Calibri" w:hAnsi="Calibri"/>
          <w:sz w:val="22"/>
          <w:szCs w:val="22"/>
        </w:rPr>
        <w:tab/>
        <w:t xml:space="preserve">which he/she is obliged to disclose by virtue of a court decision against which no further appeal is open. </w:t>
      </w:r>
    </w:p>
    <w:p w14:paraId="10396C27"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 xml:space="preserve">3.3 </w:t>
      </w:r>
      <w:r w:rsidRPr="00110D72">
        <w:rPr>
          <w:rFonts w:ascii="Calibri" w:eastAsia="Calibri" w:hAnsi="Calibri"/>
          <w:sz w:val="22"/>
          <w:szCs w:val="22"/>
        </w:rPr>
        <w:tab/>
        <w:t xml:space="preserve">The “Expert” and the “Company” jointly and severally agree to indemnify and hold harmless the owner of the “Confidential Information” whose “Confidential Information” the “Expert” may access in the framework of his/her “Mission” from and against all claims, liabilities, losses, damages and expenses as incurred (including reasonable legal fees and disbursements of legal counsels), relating to or arising out of a violation of the confidentiality obligations contained herein. </w:t>
      </w:r>
    </w:p>
    <w:p w14:paraId="05F6D296"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 xml:space="preserve">3.4 </w:t>
      </w:r>
      <w:r w:rsidRPr="00110D72">
        <w:rPr>
          <w:rFonts w:ascii="Calibri" w:eastAsia="Calibri" w:hAnsi="Calibri"/>
          <w:sz w:val="22"/>
          <w:szCs w:val="22"/>
        </w:rPr>
        <w:tab/>
        <w:t xml:space="preserve">Except where expressly specified otherwise, the undertakings entered into by the “Expert” and the “Company” under this “Agreement” are for the benefit of the owner whose Confidential Information the “Expert” may access in the framework of his/her “Mission”. </w:t>
      </w:r>
    </w:p>
    <w:p w14:paraId="68F983BB" w14:textId="77777777" w:rsidR="00110D72" w:rsidRPr="00110D72" w:rsidRDefault="00110D72" w:rsidP="00110D72">
      <w:pPr>
        <w:spacing w:after="200"/>
        <w:jc w:val="both"/>
        <w:rPr>
          <w:rFonts w:ascii="Calibri" w:eastAsia="Calibri" w:hAnsi="Calibri"/>
          <w:sz w:val="22"/>
          <w:szCs w:val="22"/>
        </w:rPr>
      </w:pPr>
    </w:p>
    <w:p w14:paraId="473F8276" w14:textId="77777777" w:rsidR="00110D72" w:rsidRPr="00110D72" w:rsidRDefault="00110D72" w:rsidP="00110D72">
      <w:pPr>
        <w:spacing w:after="200"/>
        <w:jc w:val="both"/>
        <w:rPr>
          <w:rFonts w:ascii="Calibri" w:eastAsia="Calibri" w:hAnsi="Calibri"/>
          <w:b/>
          <w:sz w:val="22"/>
          <w:szCs w:val="22"/>
        </w:rPr>
      </w:pPr>
      <w:r w:rsidRPr="00110D72">
        <w:rPr>
          <w:rFonts w:ascii="Calibri" w:eastAsia="Calibri" w:hAnsi="Calibri"/>
          <w:b/>
          <w:sz w:val="22"/>
          <w:szCs w:val="22"/>
        </w:rPr>
        <w:t>ARTICLE 4 - ADDITIONAL OBLIGATIONS OF THE “EXPERT” AND THE “COMPANY”</w:t>
      </w:r>
    </w:p>
    <w:p w14:paraId="6A7CC76D"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4.1</w:t>
      </w:r>
      <w:r w:rsidRPr="00110D72">
        <w:rPr>
          <w:rFonts w:ascii="Calibri" w:eastAsia="Calibri" w:hAnsi="Calibri"/>
          <w:sz w:val="22"/>
          <w:szCs w:val="22"/>
        </w:rPr>
        <w:tab/>
        <w:t>The Parties hereby agree that the access to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and the “Database” and any rights under this Agreement are granted to the ‘Expert’ on an </w:t>
      </w:r>
      <w:proofErr w:type="spellStart"/>
      <w:r w:rsidRPr="00110D72">
        <w:rPr>
          <w:rFonts w:ascii="Calibri" w:eastAsia="Calibri" w:hAnsi="Calibri"/>
          <w:i/>
          <w:sz w:val="22"/>
          <w:szCs w:val="22"/>
        </w:rPr>
        <w:t>intuitu</w:t>
      </w:r>
      <w:proofErr w:type="spellEnd"/>
      <w:r w:rsidRPr="00110D72">
        <w:rPr>
          <w:rFonts w:ascii="Calibri" w:eastAsia="Calibri" w:hAnsi="Calibri"/>
          <w:i/>
          <w:sz w:val="22"/>
          <w:szCs w:val="22"/>
        </w:rPr>
        <w:t xml:space="preserve"> personae</w:t>
      </w:r>
      <w:r w:rsidRPr="00110D72">
        <w:rPr>
          <w:rFonts w:ascii="Calibri" w:eastAsia="Calibri" w:hAnsi="Calibri"/>
          <w:sz w:val="22"/>
          <w:szCs w:val="22"/>
        </w:rPr>
        <w:t xml:space="preserve"> basis. The “Expert” may not assign or otherwise transfer its access to the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and the “Database” to any person or entity without the prior written consent of A.I.S.E. Neither the “Expert” nor the “Company” may assign or otherwise transfer their rights or obligations under this Agreement to any person or entity without the prior written consent of A.I.S.E.</w:t>
      </w:r>
    </w:p>
    <w:p w14:paraId="4FFB8347"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 xml:space="preserve">4.2 </w:t>
      </w:r>
      <w:r w:rsidRPr="00110D72">
        <w:rPr>
          <w:rFonts w:ascii="Calibri" w:eastAsia="Calibri" w:hAnsi="Calibri"/>
          <w:sz w:val="22"/>
          <w:szCs w:val="22"/>
        </w:rPr>
        <w:tab/>
        <w:t xml:space="preserve">The “Company” shall ensure that adequate measures are taken to allow the “Expert” to keep the “Confidential Information” in a secure manner to avoid any unauthorized disclosure of such “Confidential Information” within or outside of the “Company” and shall ensure that the “Expert” is put in the best possible circumstances to comply with his/her obligations set forth in this Agreement. </w:t>
      </w:r>
    </w:p>
    <w:p w14:paraId="7EE81D18"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lastRenderedPageBreak/>
        <w:t xml:space="preserve">4.3 </w:t>
      </w:r>
      <w:r w:rsidRPr="00110D72">
        <w:rPr>
          <w:rFonts w:ascii="Calibri" w:eastAsia="Calibri" w:hAnsi="Calibri"/>
          <w:sz w:val="22"/>
          <w:szCs w:val="22"/>
        </w:rPr>
        <w:tab/>
        <w:t xml:space="preserve">Upon termination of its employment contract with the “Company” for any reason whatsoever, the “Expert” and/or the “Company” shall immediately return all “Confidential Information” including copies or other written or physical embodiments of, or containing, such “Confidential Information” to A.I.S.E. with the exception of any document or information which the “Company” is compelled to retain for the purposes of the “Mission” or of its own legal obligations. </w:t>
      </w:r>
    </w:p>
    <w:p w14:paraId="29B12DE9" w14:textId="77777777" w:rsidR="00110D72" w:rsidRPr="00110D72" w:rsidRDefault="00110D72" w:rsidP="00110D72">
      <w:pPr>
        <w:spacing w:after="200"/>
        <w:jc w:val="both"/>
        <w:rPr>
          <w:rFonts w:ascii="Calibri" w:eastAsia="Calibri" w:hAnsi="Calibri"/>
          <w:b/>
          <w:sz w:val="22"/>
          <w:szCs w:val="22"/>
        </w:rPr>
      </w:pPr>
    </w:p>
    <w:p w14:paraId="0D3B17CB" w14:textId="77777777" w:rsidR="00110D72" w:rsidRPr="00110D72" w:rsidRDefault="00110D72" w:rsidP="00110D72">
      <w:pPr>
        <w:spacing w:after="200"/>
        <w:jc w:val="both"/>
        <w:rPr>
          <w:rFonts w:ascii="Calibri" w:eastAsia="Calibri" w:hAnsi="Calibri"/>
          <w:b/>
          <w:sz w:val="22"/>
          <w:szCs w:val="22"/>
        </w:rPr>
      </w:pPr>
      <w:r w:rsidRPr="00110D72">
        <w:rPr>
          <w:rFonts w:ascii="Calibri" w:eastAsia="Calibri" w:hAnsi="Calibri"/>
          <w:b/>
          <w:sz w:val="22"/>
          <w:szCs w:val="22"/>
        </w:rPr>
        <w:t>ARTICLE 5 – DURATION</w:t>
      </w:r>
    </w:p>
    <w:p w14:paraId="2F0C798D"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t>The undertakings set out in this “Agreement” shall be binding on the “Expert” and on the “Company” for the whole term of the “Expert”’s employment by or services agreement with the “Company” and for a term of 10 years thereafter, starting at the date of signature of this “Agreement”. The parties acknowledge that this duration is warranted by the fact that the “Confidential Information” may retain its value as a trade secret for an indefinite time in the future and thus a disclosure even in the distant future may still cause irreparable harm to the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Subscriber” concerned. </w:t>
      </w:r>
    </w:p>
    <w:p w14:paraId="0C9FCF8C" w14:textId="77777777" w:rsidR="00110D72" w:rsidRPr="00110D72" w:rsidRDefault="00110D72" w:rsidP="00110D72">
      <w:pPr>
        <w:spacing w:after="200"/>
        <w:jc w:val="both"/>
        <w:rPr>
          <w:rFonts w:ascii="Calibri" w:eastAsia="Calibri" w:hAnsi="Calibri"/>
          <w:sz w:val="22"/>
          <w:szCs w:val="22"/>
        </w:rPr>
      </w:pPr>
    </w:p>
    <w:p w14:paraId="69E9DF9C" w14:textId="77777777" w:rsidR="00110D72" w:rsidRPr="00110D72" w:rsidRDefault="00110D72" w:rsidP="00110D72">
      <w:pPr>
        <w:spacing w:after="200"/>
        <w:jc w:val="both"/>
        <w:rPr>
          <w:rFonts w:ascii="Calibri" w:eastAsia="Calibri" w:hAnsi="Calibri"/>
          <w:b/>
          <w:sz w:val="22"/>
          <w:szCs w:val="22"/>
        </w:rPr>
      </w:pPr>
      <w:r w:rsidRPr="00110D72">
        <w:rPr>
          <w:rFonts w:ascii="Calibri" w:eastAsia="Calibri" w:hAnsi="Calibri"/>
          <w:b/>
          <w:sz w:val="22"/>
          <w:szCs w:val="22"/>
        </w:rPr>
        <w:t>ARTICLE 6 – NO WARRANTY</w:t>
      </w:r>
    </w:p>
    <w:p w14:paraId="4C3454E3"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6.1</w:t>
      </w:r>
      <w:r w:rsidRPr="00110D72">
        <w:rPr>
          <w:rFonts w:ascii="Calibri" w:eastAsia="Calibri" w:hAnsi="Calibri"/>
          <w:sz w:val="22"/>
          <w:szCs w:val="22"/>
        </w:rPr>
        <w:tab/>
        <w:t xml:space="preserve">Nothing in this Agreement will be deemed to be a representation or warranty by A.I.S.E., its employees, agents, directors or members regarding the accuracy, safety or usefulness for any purpose of the “Confidential Information” at any time made available by A.I.S.E. in the “Database”. A.I.S.E. will have no liability whatsoever should any part of the classification of any products of the “Company” be questioned in any manner or considered inaccurate, incomplete or insufficient for the purposes of compliance with the “CLP </w:t>
      </w:r>
      <w:proofErr w:type="spellStart"/>
      <w:r w:rsidRPr="00110D72">
        <w:rPr>
          <w:rFonts w:ascii="Calibri" w:eastAsia="Calibri" w:hAnsi="Calibri"/>
          <w:sz w:val="22"/>
          <w:szCs w:val="22"/>
        </w:rPr>
        <w:t>Regulation”’s</w:t>
      </w:r>
      <w:proofErr w:type="spellEnd"/>
      <w:r w:rsidRPr="00110D72">
        <w:rPr>
          <w:rFonts w:ascii="Calibri" w:eastAsia="Calibri" w:hAnsi="Calibri"/>
          <w:sz w:val="22"/>
          <w:szCs w:val="22"/>
        </w:rPr>
        <w:t xml:space="preserve"> requirements and provisions. </w:t>
      </w:r>
    </w:p>
    <w:p w14:paraId="0EA973EA"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6.2</w:t>
      </w:r>
      <w:r w:rsidRPr="00110D72">
        <w:rPr>
          <w:rFonts w:ascii="Calibri" w:eastAsia="Calibri" w:hAnsi="Calibri"/>
          <w:sz w:val="22"/>
          <w:szCs w:val="22"/>
        </w:rPr>
        <w:tab/>
        <w:t>Except in the case of fraud (</w:t>
      </w:r>
      <w:r w:rsidRPr="00110D72">
        <w:rPr>
          <w:rFonts w:ascii="Calibri" w:eastAsia="Calibri" w:hAnsi="Calibri"/>
          <w:i/>
          <w:sz w:val="22"/>
          <w:szCs w:val="22"/>
        </w:rPr>
        <w:t>dol/</w:t>
      </w:r>
      <w:proofErr w:type="spellStart"/>
      <w:r w:rsidRPr="00110D72">
        <w:rPr>
          <w:rFonts w:ascii="Calibri" w:eastAsia="Calibri" w:hAnsi="Calibri"/>
          <w:i/>
          <w:sz w:val="22"/>
          <w:szCs w:val="22"/>
        </w:rPr>
        <w:t>bedrog</w:t>
      </w:r>
      <w:proofErr w:type="spellEnd"/>
      <w:r w:rsidRPr="00110D72">
        <w:rPr>
          <w:rFonts w:ascii="Calibri" w:eastAsia="Calibri" w:hAnsi="Calibri"/>
          <w:sz w:val="22"/>
          <w:szCs w:val="22"/>
        </w:rPr>
        <w:t>) or intentional misconduct (</w:t>
      </w:r>
      <w:proofErr w:type="spellStart"/>
      <w:r w:rsidRPr="00110D72">
        <w:rPr>
          <w:rFonts w:ascii="Calibri" w:eastAsia="Calibri" w:hAnsi="Calibri"/>
          <w:i/>
          <w:sz w:val="22"/>
          <w:szCs w:val="22"/>
        </w:rPr>
        <w:t>faute</w:t>
      </w:r>
      <w:proofErr w:type="spellEnd"/>
      <w:r w:rsidRPr="00110D72">
        <w:rPr>
          <w:rFonts w:ascii="Calibri" w:eastAsia="Calibri" w:hAnsi="Calibri"/>
          <w:i/>
          <w:sz w:val="22"/>
          <w:szCs w:val="22"/>
        </w:rPr>
        <w:t xml:space="preserve"> </w:t>
      </w:r>
      <w:proofErr w:type="spellStart"/>
      <w:r w:rsidRPr="00110D72">
        <w:rPr>
          <w:rFonts w:ascii="Calibri" w:eastAsia="Calibri" w:hAnsi="Calibri"/>
          <w:i/>
          <w:sz w:val="22"/>
          <w:szCs w:val="22"/>
        </w:rPr>
        <w:t>intentionnelle</w:t>
      </w:r>
      <w:proofErr w:type="spellEnd"/>
      <w:r w:rsidRPr="00110D72">
        <w:rPr>
          <w:rFonts w:ascii="Calibri" w:eastAsia="Calibri" w:hAnsi="Calibri"/>
          <w:i/>
          <w:sz w:val="22"/>
          <w:szCs w:val="22"/>
        </w:rPr>
        <w:t>/</w:t>
      </w:r>
      <w:proofErr w:type="spellStart"/>
      <w:r w:rsidRPr="00110D72">
        <w:rPr>
          <w:rFonts w:ascii="Calibri" w:eastAsia="Calibri" w:hAnsi="Calibri"/>
          <w:i/>
          <w:sz w:val="22"/>
          <w:szCs w:val="22"/>
        </w:rPr>
        <w:t>opzettelijke</w:t>
      </w:r>
      <w:proofErr w:type="spellEnd"/>
      <w:r w:rsidRPr="00110D72">
        <w:rPr>
          <w:rFonts w:ascii="Calibri" w:eastAsia="Calibri" w:hAnsi="Calibri"/>
          <w:i/>
          <w:sz w:val="22"/>
          <w:szCs w:val="22"/>
        </w:rPr>
        <w:t xml:space="preserve"> </w:t>
      </w:r>
      <w:proofErr w:type="spellStart"/>
      <w:r w:rsidRPr="00110D72">
        <w:rPr>
          <w:rFonts w:ascii="Calibri" w:eastAsia="Calibri" w:hAnsi="Calibri"/>
          <w:i/>
          <w:sz w:val="22"/>
          <w:szCs w:val="22"/>
        </w:rPr>
        <w:t>fout</w:t>
      </w:r>
      <w:proofErr w:type="spellEnd"/>
      <w:r w:rsidRPr="00110D72">
        <w:rPr>
          <w:rFonts w:ascii="Calibri" w:eastAsia="Calibri" w:hAnsi="Calibri"/>
          <w:sz w:val="22"/>
          <w:szCs w:val="22"/>
        </w:rPr>
        <w:t>), A.I.S.E. shall not be liable for any direct, indirect or consequential loss or damage suffered by the “Expert” or the “Company” or any of its “Affiliate” as a result of its relying on any information contained in or omitted from any “Confidential Information”.</w:t>
      </w:r>
    </w:p>
    <w:p w14:paraId="15D09D9E"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 xml:space="preserve"> </w:t>
      </w:r>
    </w:p>
    <w:p w14:paraId="7F3B866B" w14:textId="77777777" w:rsidR="00110D72" w:rsidRPr="00110D72" w:rsidRDefault="00110D72" w:rsidP="00110D72">
      <w:pPr>
        <w:spacing w:after="200"/>
        <w:jc w:val="both"/>
        <w:rPr>
          <w:rFonts w:ascii="Calibri" w:eastAsia="Calibri" w:hAnsi="Calibri"/>
          <w:b/>
          <w:sz w:val="22"/>
          <w:szCs w:val="22"/>
        </w:rPr>
      </w:pPr>
      <w:r w:rsidRPr="00110D72">
        <w:rPr>
          <w:rFonts w:ascii="Calibri" w:eastAsia="Calibri" w:hAnsi="Calibri"/>
          <w:b/>
          <w:sz w:val="22"/>
          <w:szCs w:val="22"/>
        </w:rPr>
        <w:t xml:space="preserve">ARTICLE 7 – INTELLECTUAL PROPERTY </w:t>
      </w:r>
    </w:p>
    <w:p w14:paraId="29A0B6C6"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t>Nothing in this Agreement constitutes a transfer of ownership of “Confidential Information” to the “Expert” or the “Company”. The “Expert” and the “Company” acknowledge that the right, title and interest in the “Confidential Information” shall be and remain the exclusive property of the owner. Nothing in this “Agreement” is intended to give or shall be interpreted as giving a license or granting usage rights, express or implied, under any of the relevant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w:t>
      </w:r>
      <w:proofErr w:type="spellStart"/>
      <w:r w:rsidRPr="00110D72">
        <w:rPr>
          <w:rFonts w:ascii="Calibri" w:eastAsia="Calibri" w:hAnsi="Calibri"/>
          <w:sz w:val="22"/>
          <w:szCs w:val="22"/>
        </w:rPr>
        <w:t>Subscriber”’s</w:t>
      </w:r>
      <w:proofErr w:type="spellEnd"/>
      <w:r w:rsidRPr="00110D72">
        <w:rPr>
          <w:rFonts w:ascii="Calibri" w:eastAsia="Calibri" w:hAnsi="Calibri"/>
          <w:sz w:val="22"/>
          <w:szCs w:val="22"/>
        </w:rPr>
        <w:t xml:space="preserve"> patents or other rights to A.I.S.E., the  “Expert” or the “Company”. For the sake of clarity, this provision shall not prevent the “Expert” from carrying out the “Mission”. </w:t>
      </w:r>
    </w:p>
    <w:p w14:paraId="1590A62B" w14:textId="77777777" w:rsidR="00110D72" w:rsidRPr="00110D72" w:rsidRDefault="00110D72" w:rsidP="00110D72">
      <w:pPr>
        <w:spacing w:after="200"/>
        <w:jc w:val="both"/>
        <w:rPr>
          <w:rFonts w:ascii="Calibri" w:eastAsia="Calibri" w:hAnsi="Calibri"/>
          <w:b/>
          <w:sz w:val="22"/>
          <w:szCs w:val="22"/>
        </w:rPr>
      </w:pPr>
    </w:p>
    <w:p w14:paraId="69438A19" w14:textId="77777777" w:rsidR="00110D72" w:rsidRPr="00110D72" w:rsidRDefault="00110D72" w:rsidP="00110D72">
      <w:pPr>
        <w:spacing w:after="200"/>
        <w:jc w:val="both"/>
        <w:rPr>
          <w:rFonts w:ascii="Calibri" w:eastAsia="Calibri" w:hAnsi="Calibri"/>
          <w:b/>
          <w:sz w:val="22"/>
          <w:szCs w:val="22"/>
        </w:rPr>
      </w:pPr>
      <w:r w:rsidRPr="00110D72">
        <w:rPr>
          <w:rFonts w:ascii="Calibri" w:eastAsia="Calibri" w:hAnsi="Calibri"/>
          <w:b/>
          <w:sz w:val="22"/>
          <w:szCs w:val="22"/>
        </w:rPr>
        <w:t>ARTICLE 8 – MISCELLANEOUS</w:t>
      </w:r>
    </w:p>
    <w:p w14:paraId="5F15D00D"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t>8.1</w:t>
      </w:r>
      <w:r w:rsidRPr="00110D72">
        <w:rPr>
          <w:rFonts w:ascii="Calibri" w:eastAsia="Calibri" w:hAnsi="Calibri"/>
          <w:sz w:val="22"/>
          <w:szCs w:val="22"/>
        </w:rPr>
        <w:tab/>
        <w:t xml:space="preserve">This “Agreement” can be amended only by written agreement duly signed by all “Parties”. </w:t>
      </w:r>
    </w:p>
    <w:p w14:paraId="62DB5CEF"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lastRenderedPageBreak/>
        <w:t>8.2</w:t>
      </w:r>
      <w:r w:rsidRPr="00110D72">
        <w:rPr>
          <w:rFonts w:ascii="Calibri" w:eastAsia="Calibri" w:hAnsi="Calibri"/>
          <w:sz w:val="22"/>
          <w:szCs w:val="22"/>
        </w:rPr>
        <w:tab/>
        <w:t xml:space="preserve">The provisions of this “Agreement” shall be severable in the event that any of the provisions hereof are held by a court of competent jurisdiction to be invalid, void or otherwise unenforceable, and the remaining provisions shall remain enforceable to the fullest extent permitted by law. To the extent one or more provisions of this “Agreement” is or becomes invalid or non-binding, such (part of) provision(s) shall be replaced by provisions which are valid and binding and the legal effect of which, given the contents and purposes of this “Agreement”, is, to the greatest extent possible, similar to that of the invalid or non-binding provisions. </w:t>
      </w:r>
    </w:p>
    <w:p w14:paraId="14893157"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8.3</w:t>
      </w:r>
      <w:r w:rsidRPr="00110D72">
        <w:rPr>
          <w:rFonts w:ascii="Calibri" w:eastAsia="Calibri" w:hAnsi="Calibri"/>
          <w:sz w:val="22"/>
          <w:szCs w:val="22"/>
        </w:rPr>
        <w:tab/>
        <w:t xml:space="preserve">No failure or delay in exercising any right, power or privilege under this “Agreement” will operate as a waiver of it, nor will any single or partial exercise preclude any further or other exercise of any such right, power or privilege. </w:t>
      </w:r>
    </w:p>
    <w:p w14:paraId="6E369B63"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8.4</w:t>
      </w:r>
      <w:r w:rsidRPr="00110D72">
        <w:rPr>
          <w:rFonts w:ascii="Calibri" w:eastAsia="Calibri" w:hAnsi="Calibri"/>
          <w:sz w:val="22"/>
          <w:szCs w:val="22"/>
        </w:rPr>
        <w:tab/>
        <w:t xml:space="preserve">All notices, requests, demands and other communications to be given under this “Agreement” (other than routine operational communications) will be in writing and will be delivered either by hand, by overnight mail, by fax, or by email. Notices sent by email shall also be sent by hand, overnight mail, or by fax if not acknowledged by the receiving party within two business days. All notices shall be effective on the date received. </w:t>
      </w:r>
    </w:p>
    <w:p w14:paraId="3FF41B6D" w14:textId="1DED4469" w:rsid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 xml:space="preserve">8.5 </w:t>
      </w:r>
      <w:r w:rsidRPr="00110D72">
        <w:rPr>
          <w:rFonts w:ascii="Calibri" w:eastAsia="Calibri" w:hAnsi="Calibri"/>
          <w:sz w:val="22"/>
          <w:szCs w:val="22"/>
        </w:rPr>
        <w:tab/>
        <w:t xml:space="preserve">This “Agreement” is governed by Belgian Law. The “Parties” agree that the courts of Brussels, shall have exclusive jurisdiction to settle any dispute which may arise under or in connection with this “Agreement”. </w:t>
      </w:r>
    </w:p>
    <w:p w14:paraId="5522217B" w14:textId="77777777" w:rsidR="00110D72" w:rsidRDefault="00110D72" w:rsidP="00110D72">
      <w:pPr>
        <w:jc w:val="both"/>
        <w:rPr>
          <w:rFonts w:ascii="Calibri" w:hAnsi="Calibri"/>
          <w:sz w:val="22"/>
          <w:szCs w:val="22"/>
        </w:rPr>
      </w:pPr>
    </w:p>
    <w:p w14:paraId="196B5975" w14:textId="77777777" w:rsidR="00110D72" w:rsidRPr="009F1801" w:rsidRDefault="00110D72" w:rsidP="00110D72">
      <w:pPr>
        <w:rPr>
          <w:rFonts w:ascii="Calibri" w:hAnsi="Calibri"/>
          <w:b/>
          <w:kern w:val="28"/>
          <w:sz w:val="22"/>
          <w:szCs w:val="22"/>
          <w:lang w:val="en-GB"/>
        </w:rPr>
      </w:pPr>
      <w:r w:rsidRPr="009F1801">
        <w:rPr>
          <w:rFonts w:ascii="Calibri" w:hAnsi="Calibri"/>
          <w:b/>
          <w:kern w:val="28"/>
          <w:sz w:val="22"/>
          <w:szCs w:val="22"/>
          <w:lang w:val="en-GB"/>
        </w:rPr>
        <w:t>A</w:t>
      </w:r>
      <w:r>
        <w:rPr>
          <w:rFonts w:ascii="Calibri" w:hAnsi="Calibri"/>
          <w:b/>
          <w:kern w:val="28"/>
          <w:sz w:val="22"/>
          <w:szCs w:val="22"/>
          <w:lang w:val="en-GB"/>
        </w:rPr>
        <w:t>RTICLE</w:t>
      </w:r>
      <w:r w:rsidRPr="009F1801">
        <w:rPr>
          <w:rFonts w:ascii="Calibri" w:hAnsi="Calibri"/>
          <w:b/>
          <w:kern w:val="28"/>
          <w:sz w:val="22"/>
          <w:szCs w:val="22"/>
          <w:lang w:val="en-GB"/>
        </w:rPr>
        <w:t xml:space="preserve"> </w:t>
      </w:r>
      <w:r>
        <w:rPr>
          <w:rFonts w:ascii="Calibri" w:hAnsi="Calibri"/>
          <w:b/>
          <w:kern w:val="28"/>
          <w:sz w:val="22"/>
          <w:szCs w:val="22"/>
          <w:lang w:val="en-GB"/>
        </w:rPr>
        <w:t>9</w:t>
      </w:r>
      <w:r w:rsidRPr="009F1801">
        <w:rPr>
          <w:rFonts w:ascii="Calibri" w:hAnsi="Calibri"/>
          <w:b/>
          <w:kern w:val="28"/>
          <w:sz w:val="22"/>
          <w:szCs w:val="22"/>
          <w:lang w:val="en-GB"/>
        </w:rPr>
        <w:t xml:space="preserve"> </w:t>
      </w:r>
      <w:r>
        <w:rPr>
          <w:rFonts w:ascii="Calibri" w:hAnsi="Calibri"/>
          <w:b/>
          <w:kern w:val="28"/>
          <w:sz w:val="22"/>
          <w:szCs w:val="22"/>
          <w:lang w:val="en-GB"/>
        </w:rPr>
        <w:t>–</w:t>
      </w:r>
      <w:r w:rsidRPr="009A52A5">
        <w:rPr>
          <w:rFonts w:eastAsia="Calibri"/>
        </w:rPr>
        <w:t xml:space="preserve"> </w:t>
      </w:r>
      <w:r w:rsidRPr="009F1801">
        <w:rPr>
          <w:rFonts w:ascii="Calibri" w:hAnsi="Calibri"/>
          <w:b/>
          <w:kern w:val="28"/>
          <w:sz w:val="22"/>
          <w:szCs w:val="22"/>
          <w:lang w:val="en-GB"/>
        </w:rPr>
        <w:t>PROCESSING</w:t>
      </w:r>
      <w:r>
        <w:rPr>
          <w:rFonts w:ascii="Calibri" w:hAnsi="Calibri"/>
          <w:b/>
          <w:kern w:val="28"/>
          <w:sz w:val="22"/>
          <w:szCs w:val="22"/>
          <w:lang w:val="en-GB"/>
        </w:rPr>
        <w:t xml:space="preserve"> OF PERSONAL DATA</w:t>
      </w:r>
    </w:p>
    <w:p w14:paraId="465394F3" w14:textId="77777777" w:rsidR="00110D72" w:rsidRDefault="00110D72" w:rsidP="00110D72">
      <w:pPr>
        <w:rPr>
          <w:rFonts w:eastAsia="Calibri"/>
        </w:rPr>
      </w:pPr>
    </w:p>
    <w:p w14:paraId="0F861801" w14:textId="77777777" w:rsidR="00110D72" w:rsidRDefault="00110D72" w:rsidP="00110D72">
      <w:pPr>
        <w:jc w:val="both"/>
        <w:rPr>
          <w:rFonts w:ascii="Calibri" w:eastAsia="Calibri" w:hAnsi="Calibri"/>
          <w:sz w:val="22"/>
          <w:szCs w:val="22"/>
          <w:lang w:val="en-GB"/>
        </w:rPr>
      </w:pPr>
      <w:r>
        <w:rPr>
          <w:rFonts w:ascii="Calibri" w:eastAsia="Calibri" w:hAnsi="Calibri"/>
          <w:sz w:val="22"/>
          <w:szCs w:val="22"/>
          <w:lang w:val="en-GB"/>
        </w:rPr>
        <w:t>9</w:t>
      </w:r>
      <w:r w:rsidRPr="009F1801">
        <w:rPr>
          <w:rFonts w:ascii="Calibri" w:eastAsia="Calibri" w:hAnsi="Calibri"/>
          <w:sz w:val="22"/>
          <w:szCs w:val="22"/>
          <w:lang w:val="en-GB"/>
        </w:rPr>
        <w:t xml:space="preserve">.1 </w:t>
      </w:r>
      <w:r w:rsidRPr="009F1801">
        <w:rPr>
          <w:rFonts w:ascii="Calibri" w:eastAsia="Calibri" w:hAnsi="Calibri"/>
          <w:sz w:val="22"/>
          <w:szCs w:val="22"/>
          <w:lang w:val="en-GB"/>
        </w:rPr>
        <w:tab/>
        <w:t>Pursuant to the Belgian law of 30 July 2018 on the protection of natural persons with regards</w:t>
      </w:r>
    </w:p>
    <w:p w14:paraId="26539D28" w14:textId="2E11B208" w:rsidR="00110D72" w:rsidRPr="002904BD" w:rsidRDefault="00110D72" w:rsidP="00110D72">
      <w:pPr>
        <w:ind w:left="708"/>
        <w:jc w:val="both"/>
        <w:rPr>
          <w:rFonts w:ascii="Calibri" w:eastAsia="Calibri" w:hAnsi="Calibri"/>
          <w:sz w:val="22"/>
          <w:szCs w:val="22"/>
          <w:lang w:val="en-GB"/>
        </w:rPr>
      </w:pPr>
      <w:r w:rsidRPr="009F1801">
        <w:rPr>
          <w:rFonts w:ascii="Calibri" w:eastAsia="Calibri" w:hAnsi="Calibri"/>
          <w:sz w:val="22"/>
          <w:szCs w:val="22"/>
          <w:lang w:val="en-GB"/>
        </w:rPr>
        <w:t>to the processing of personal data, information that may be required from the consultant in</w:t>
      </w:r>
      <w:r>
        <w:rPr>
          <w:rFonts w:ascii="Calibri" w:eastAsia="Calibri" w:hAnsi="Calibri"/>
          <w:sz w:val="22"/>
          <w:szCs w:val="22"/>
          <w:lang w:val="en-GB"/>
        </w:rPr>
        <w:t xml:space="preserve"> </w:t>
      </w:r>
      <w:r w:rsidRPr="009F1801">
        <w:rPr>
          <w:rFonts w:ascii="Calibri" w:eastAsia="Calibri" w:hAnsi="Calibri"/>
          <w:sz w:val="22"/>
          <w:szCs w:val="22"/>
          <w:lang w:val="en-GB"/>
        </w:rPr>
        <w:t xml:space="preserve">relation with the present Agreement are those needed in the frame of the service delivery. Such information will be used by A.I.S.E. for the sole requirement of the execution of this Agreement. It will be handled as per the A.I.S.E. privacy policy statement outlined in </w:t>
      </w:r>
      <w:r w:rsidR="00A07085">
        <w:rPr>
          <w:rFonts w:ascii="Calibri" w:eastAsia="Calibri" w:hAnsi="Calibri"/>
          <w:sz w:val="22"/>
          <w:szCs w:val="22"/>
          <w:lang w:val="en-GB"/>
        </w:rPr>
        <w:t xml:space="preserve">    </w:t>
      </w:r>
      <w:r w:rsidRPr="009F1801">
        <w:rPr>
          <w:rFonts w:ascii="Calibri" w:eastAsia="Calibri" w:hAnsi="Calibri"/>
          <w:sz w:val="22"/>
          <w:szCs w:val="22"/>
          <w:lang w:val="en-GB"/>
        </w:rPr>
        <w:t>Appendix 4.</w:t>
      </w:r>
    </w:p>
    <w:p w14:paraId="12CD052F" w14:textId="77777777" w:rsidR="00110D72" w:rsidRPr="00110D72" w:rsidRDefault="00110D72" w:rsidP="00110D72">
      <w:pPr>
        <w:spacing w:after="200"/>
        <w:jc w:val="both"/>
        <w:rPr>
          <w:rFonts w:ascii="Calibri" w:eastAsia="Calibri" w:hAnsi="Calibri"/>
          <w:sz w:val="22"/>
          <w:szCs w:val="22"/>
        </w:rPr>
      </w:pPr>
    </w:p>
    <w:p w14:paraId="3AF23CF9" w14:textId="2DF0D43A" w:rsidR="00110D72" w:rsidRPr="00110D72" w:rsidRDefault="00110D72" w:rsidP="00110D72">
      <w:pPr>
        <w:spacing w:after="200"/>
        <w:jc w:val="both"/>
        <w:rPr>
          <w:rFonts w:ascii="Calibri" w:eastAsia="Calibri" w:hAnsi="Calibri"/>
          <w:b/>
          <w:sz w:val="22"/>
          <w:szCs w:val="22"/>
        </w:rPr>
      </w:pPr>
      <w:r w:rsidRPr="00110D72">
        <w:rPr>
          <w:rFonts w:ascii="Calibri" w:eastAsia="Calibri" w:hAnsi="Calibri"/>
          <w:b/>
          <w:sz w:val="22"/>
          <w:szCs w:val="22"/>
        </w:rPr>
        <w:t xml:space="preserve">Signed on </w:t>
      </w:r>
      <w:r w:rsidRPr="00110D72">
        <w:rPr>
          <w:rFonts w:ascii="Calibri" w:eastAsia="Calibri" w:hAnsi="Calibri"/>
          <w:b/>
          <w:sz w:val="22"/>
          <w:szCs w:val="22"/>
          <w:highlight w:val="yellow"/>
        </w:rPr>
        <w:t>…………………………………</w:t>
      </w:r>
      <w:r w:rsidRPr="00110D72">
        <w:rPr>
          <w:rFonts w:ascii="Calibri" w:eastAsia="Calibri" w:hAnsi="Calibri"/>
          <w:b/>
          <w:sz w:val="22"/>
          <w:szCs w:val="22"/>
        </w:rPr>
        <w:t xml:space="preserve">.202.... in Brussels and in </w:t>
      </w:r>
      <w:r w:rsidRPr="00110D72">
        <w:rPr>
          <w:rFonts w:ascii="Calibri" w:eastAsia="Calibri" w:hAnsi="Calibri"/>
          <w:b/>
          <w:sz w:val="22"/>
          <w:szCs w:val="22"/>
          <w:highlight w:val="yellow"/>
        </w:rPr>
        <w:t>………………………………………………………</w:t>
      </w:r>
      <w:r w:rsidRPr="00110D72">
        <w:rPr>
          <w:rFonts w:ascii="Calibri" w:eastAsia="Calibri" w:hAnsi="Calibri"/>
          <w:b/>
          <w:sz w:val="22"/>
          <w:szCs w:val="22"/>
        </w:rPr>
        <w:t xml:space="preserve">. in two (2) originals, each “Party” having received its original. </w:t>
      </w:r>
    </w:p>
    <w:p w14:paraId="4E9ACF58" w14:textId="4328AA7C" w:rsidR="00110D72" w:rsidRPr="00110D72" w:rsidRDefault="00110D72" w:rsidP="00110D72">
      <w:pPr>
        <w:spacing w:after="200"/>
        <w:jc w:val="both"/>
        <w:rPr>
          <w:rFonts w:ascii="Calibri" w:eastAsia="Calibri" w:hAnsi="Calibri"/>
          <w:b/>
          <w:sz w:val="22"/>
          <w:szCs w:val="22"/>
        </w:rPr>
      </w:pPr>
      <w:r w:rsidRPr="00110D72">
        <w:rPr>
          <w:rFonts w:ascii="Calibri" w:eastAsia="Calibri" w:hAnsi="Calibri"/>
          <w:b/>
          <w:sz w:val="22"/>
          <w:szCs w:val="22"/>
        </w:rPr>
        <w:t>Signed for and on behalf of “A.I.S.E.”</w:t>
      </w:r>
      <w:r w:rsidRPr="00110D72">
        <w:rPr>
          <w:rFonts w:ascii="Calibri" w:eastAsia="Calibri" w:hAnsi="Calibri"/>
          <w:b/>
          <w:sz w:val="22"/>
          <w:szCs w:val="22"/>
        </w:rPr>
        <w:tab/>
      </w:r>
      <w:r w:rsidRPr="00110D72">
        <w:rPr>
          <w:rFonts w:ascii="Calibri" w:eastAsia="Calibri" w:hAnsi="Calibri"/>
          <w:b/>
          <w:sz w:val="22"/>
          <w:szCs w:val="22"/>
        </w:rPr>
        <w:tab/>
      </w:r>
      <w:r w:rsidRPr="00110D72">
        <w:rPr>
          <w:rFonts w:ascii="Calibri" w:eastAsia="Calibri" w:hAnsi="Calibri"/>
          <w:b/>
          <w:sz w:val="22"/>
          <w:szCs w:val="22"/>
        </w:rPr>
        <w:tab/>
        <w:t xml:space="preserve">Signed for and on behalf of the “Company”  </w:t>
      </w:r>
    </w:p>
    <w:p w14:paraId="33B404CA" w14:textId="707FDD24" w:rsidR="00D5334F" w:rsidRDefault="00D5334F" w:rsidP="00110D72">
      <w:pPr>
        <w:spacing w:after="200"/>
        <w:jc w:val="both"/>
        <w:rPr>
          <w:rFonts w:ascii="Calibri" w:eastAsia="Calibri" w:hAnsi="Calibri"/>
          <w:sz w:val="22"/>
          <w:szCs w:val="22"/>
        </w:rPr>
      </w:pPr>
      <w:r w:rsidRPr="00FD601E">
        <w:rPr>
          <w:rFonts w:ascii="Calibri" w:eastAsia="Calibri" w:hAnsi="Calibri"/>
          <w:sz w:val="22"/>
          <w:szCs w:val="22"/>
          <w:highlight w:val="yellow"/>
        </w:rPr>
        <w:t>………………………………………………</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sidRPr="00FD601E">
        <w:rPr>
          <w:rFonts w:ascii="Calibri" w:eastAsia="Calibri" w:hAnsi="Calibri"/>
          <w:sz w:val="22"/>
          <w:szCs w:val="22"/>
          <w:highlight w:val="yellow"/>
        </w:rPr>
        <w:t>…………………………………………………………….</w:t>
      </w:r>
    </w:p>
    <w:p w14:paraId="210ED191" w14:textId="0D2B61B4" w:rsidR="00110D72" w:rsidRPr="00110D72" w:rsidRDefault="00F16E8E" w:rsidP="00110D72">
      <w:pPr>
        <w:spacing w:after="200"/>
        <w:jc w:val="both"/>
        <w:rPr>
          <w:rFonts w:ascii="Calibri" w:eastAsia="Calibri" w:hAnsi="Calibri"/>
          <w:sz w:val="22"/>
          <w:szCs w:val="22"/>
        </w:rPr>
      </w:pPr>
      <w:r>
        <w:rPr>
          <w:rFonts w:ascii="Calibri" w:eastAsia="Calibri" w:hAnsi="Calibri"/>
          <w:sz w:val="22"/>
          <w:szCs w:val="22"/>
        </w:rPr>
        <w:t>Alexis Van Maercke</w:t>
      </w:r>
      <w:r w:rsidR="00110D72" w:rsidRPr="00110D72">
        <w:rPr>
          <w:rFonts w:ascii="Calibri" w:eastAsia="Calibri" w:hAnsi="Calibri"/>
          <w:sz w:val="22"/>
          <w:szCs w:val="22"/>
        </w:rPr>
        <w:tab/>
      </w:r>
      <w:r w:rsidR="00110D72" w:rsidRPr="00110D72">
        <w:rPr>
          <w:rFonts w:ascii="Calibri" w:eastAsia="Calibri" w:hAnsi="Calibri"/>
          <w:sz w:val="22"/>
          <w:szCs w:val="22"/>
        </w:rPr>
        <w:tab/>
      </w:r>
      <w:r w:rsidR="00110D72" w:rsidRPr="00110D72">
        <w:rPr>
          <w:rFonts w:ascii="Calibri" w:eastAsia="Calibri" w:hAnsi="Calibri"/>
          <w:sz w:val="22"/>
          <w:szCs w:val="22"/>
        </w:rPr>
        <w:tab/>
      </w:r>
      <w:r w:rsidR="00110D72" w:rsidRPr="00110D72">
        <w:rPr>
          <w:rFonts w:ascii="Calibri" w:eastAsia="Calibri" w:hAnsi="Calibri"/>
          <w:sz w:val="22"/>
          <w:szCs w:val="22"/>
        </w:rPr>
        <w:tab/>
      </w:r>
      <w:r w:rsidR="00110D72" w:rsidRPr="00110D72">
        <w:rPr>
          <w:rFonts w:ascii="Calibri" w:eastAsia="Calibri" w:hAnsi="Calibri"/>
          <w:sz w:val="22"/>
          <w:szCs w:val="22"/>
        </w:rPr>
        <w:tab/>
        <w:t xml:space="preserve">Name </w:t>
      </w:r>
      <w:r w:rsidR="00D5334F">
        <w:rPr>
          <w:rFonts w:ascii="Calibri" w:eastAsia="Calibri" w:hAnsi="Calibri"/>
          <w:sz w:val="22"/>
          <w:szCs w:val="22"/>
        </w:rPr>
        <w:br/>
      </w:r>
      <w:r w:rsidR="00110D72" w:rsidRPr="00110D72">
        <w:rPr>
          <w:rFonts w:ascii="Calibri" w:eastAsia="Calibri" w:hAnsi="Calibri"/>
          <w:sz w:val="22"/>
          <w:szCs w:val="22"/>
        </w:rPr>
        <w:t>Director General</w:t>
      </w:r>
      <w:r w:rsidR="00110D72" w:rsidRPr="00110D72">
        <w:rPr>
          <w:rFonts w:ascii="Calibri" w:eastAsia="Calibri" w:hAnsi="Calibri"/>
          <w:sz w:val="22"/>
          <w:szCs w:val="22"/>
        </w:rPr>
        <w:tab/>
      </w:r>
      <w:r w:rsidR="00110D72" w:rsidRPr="00110D72">
        <w:rPr>
          <w:rFonts w:ascii="Calibri" w:eastAsia="Calibri" w:hAnsi="Calibri"/>
          <w:sz w:val="22"/>
          <w:szCs w:val="22"/>
        </w:rPr>
        <w:tab/>
      </w:r>
      <w:r w:rsidR="00110D72" w:rsidRPr="00110D72">
        <w:rPr>
          <w:rFonts w:ascii="Calibri" w:eastAsia="Calibri" w:hAnsi="Calibri"/>
          <w:sz w:val="22"/>
          <w:szCs w:val="22"/>
        </w:rPr>
        <w:tab/>
      </w:r>
      <w:r w:rsidR="00110D72" w:rsidRPr="00110D72">
        <w:rPr>
          <w:rFonts w:ascii="Calibri" w:eastAsia="Calibri" w:hAnsi="Calibri"/>
          <w:sz w:val="22"/>
          <w:szCs w:val="22"/>
        </w:rPr>
        <w:tab/>
      </w:r>
      <w:r w:rsidR="00110D72" w:rsidRPr="00110D72">
        <w:rPr>
          <w:rFonts w:ascii="Calibri" w:eastAsia="Calibri" w:hAnsi="Calibri"/>
          <w:sz w:val="22"/>
          <w:szCs w:val="22"/>
        </w:rPr>
        <w:tab/>
        <w:t>Function</w:t>
      </w:r>
    </w:p>
    <w:p w14:paraId="48F0C03F" w14:textId="0999E7C3" w:rsidR="00110D72" w:rsidRPr="00110D72" w:rsidRDefault="00110D72" w:rsidP="00110D72">
      <w:pPr>
        <w:spacing w:after="200"/>
        <w:jc w:val="both"/>
        <w:rPr>
          <w:rFonts w:ascii="Calibri" w:eastAsia="Calibri" w:hAnsi="Calibri"/>
          <w:b/>
          <w:sz w:val="22"/>
          <w:szCs w:val="22"/>
        </w:rPr>
      </w:pPr>
      <w:r w:rsidRPr="00110D72">
        <w:rPr>
          <w:rFonts w:ascii="Calibri" w:eastAsia="Calibri" w:hAnsi="Calibri"/>
          <w:b/>
          <w:sz w:val="22"/>
          <w:szCs w:val="22"/>
        </w:rPr>
        <w:t>Signed by the «Expert»</w:t>
      </w:r>
    </w:p>
    <w:p w14:paraId="0509E77A" w14:textId="705CE746"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highlight w:val="yellow"/>
        </w:rPr>
        <w:t>………………………………………….</w:t>
      </w:r>
      <w:r w:rsidR="00FD601E">
        <w:rPr>
          <w:rFonts w:ascii="Calibri" w:eastAsia="Calibri" w:hAnsi="Calibri"/>
          <w:sz w:val="22"/>
          <w:szCs w:val="22"/>
        </w:rPr>
        <w:br/>
      </w:r>
      <w:r w:rsidRPr="00110D72">
        <w:rPr>
          <w:rFonts w:ascii="Calibri" w:eastAsia="Calibri" w:hAnsi="Calibri"/>
          <w:sz w:val="22"/>
          <w:szCs w:val="22"/>
        </w:rPr>
        <w:t>Nam</w:t>
      </w:r>
      <w:r w:rsidR="00D5334F">
        <w:rPr>
          <w:rFonts w:ascii="Calibri" w:eastAsia="Calibri" w:hAnsi="Calibri"/>
          <w:sz w:val="22"/>
          <w:szCs w:val="22"/>
        </w:rPr>
        <w:t>e</w:t>
      </w:r>
      <w:r w:rsidR="00D5334F">
        <w:rPr>
          <w:rFonts w:ascii="Calibri" w:eastAsia="Calibri" w:hAnsi="Calibri"/>
          <w:sz w:val="22"/>
          <w:szCs w:val="22"/>
        </w:rPr>
        <w:br/>
      </w:r>
      <w:r w:rsidRPr="00110D72">
        <w:rPr>
          <w:rFonts w:ascii="Calibri" w:eastAsia="Calibri" w:hAnsi="Calibri"/>
          <w:sz w:val="22"/>
          <w:szCs w:val="22"/>
        </w:rPr>
        <w:t>function</w:t>
      </w:r>
      <w:r w:rsidRPr="00110D72">
        <w:rPr>
          <w:rFonts w:ascii="Calibri" w:eastAsia="Calibri" w:hAnsi="Calibri"/>
          <w:sz w:val="22"/>
          <w:szCs w:val="22"/>
        </w:rPr>
        <w:tab/>
      </w:r>
      <w:r w:rsidRPr="00110D72">
        <w:rPr>
          <w:rFonts w:ascii="Calibri" w:eastAsia="Calibri" w:hAnsi="Calibri"/>
          <w:sz w:val="22"/>
          <w:szCs w:val="22"/>
        </w:rPr>
        <w:tab/>
      </w:r>
      <w:r w:rsidRPr="00110D72">
        <w:rPr>
          <w:rFonts w:ascii="Calibri" w:eastAsia="Calibri" w:hAnsi="Calibri"/>
          <w:sz w:val="22"/>
          <w:szCs w:val="22"/>
        </w:rPr>
        <w:tab/>
      </w:r>
    </w:p>
    <w:p w14:paraId="7387C43C" w14:textId="1CCDC6A4" w:rsidR="00110D72" w:rsidRPr="00110D72" w:rsidRDefault="00110D72" w:rsidP="00207F1D">
      <w:pPr>
        <w:spacing w:after="200" w:line="276" w:lineRule="auto"/>
        <w:rPr>
          <w:rFonts w:ascii="Calibri" w:eastAsia="Calibri" w:hAnsi="Calibri"/>
          <w:b/>
          <w:sz w:val="22"/>
          <w:szCs w:val="22"/>
        </w:rPr>
      </w:pPr>
      <w:r w:rsidRPr="00110D72">
        <w:rPr>
          <w:rFonts w:ascii="Calibri" w:eastAsia="Calibri" w:hAnsi="Calibri"/>
          <w:b/>
          <w:sz w:val="22"/>
          <w:szCs w:val="22"/>
        </w:rPr>
        <w:br w:type="page"/>
      </w:r>
    </w:p>
    <w:p w14:paraId="3F23869E" w14:textId="58E4E98C" w:rsidR="00207F1D" w:rsidRPr="00207F1D" w:rsidRDefault="00207F1D" w:rsidP="00207F1D">
      <w:pPr>
        <w:spacing w:after="200" w:line="276" w:lineRule="auto"/>
        <w:jc w:val="center"/>
        <w:rPr>
          <w:rFonts w:ascii="Calibri" w:eastAsia="Calibri" w:hAnsi="Calibri"/>
          <w:b/>
          <w:sz w:val="22"/>
          <w:szCs w:val="22"/>
        </w:rPr>
      </w:pPr>
      <w:r w:rsidRPr="00207F1D">
        <w:rPr>
          <w:rFonts w:ascii="Calibri" w:eastAsia="Calibri" w:hAnsi="Calibri"/>
          <w:b/>
          <w:sz w:val="22"/>
          <w:szCs w:val="22"/>
        </w:rPr>
        <w:lastRenderedPageBreak/>
        <w:t xml:space="preserve">Appendix </w:t>
      </w:r>
      <w:r>
        <w:rPr>
          <w:rFonts w:ascii="Calibri" w:eastAsia="Calibri" w:hAnsi="Calibri"/>
          <w:b/>
          <w:sz w:val="22"/>
          <w:szCs w:val="22"/>
        </w:rPr>
        <w:t>3</w:t>
      </w:r>
    </w:p>
    <w:p w14:paraId="50F01F35" w14:textId="4450554B" w:rsidR="00207F1D" w:rsidRPr="00207F1D" w:rsidRDefault="00207F1D" w:rsidP="00207F1D">
      <w:pPr>
        <w:spacing w:before="16" w:after="200" w:line="276" w:lineRule="auto"/>
        <w:ind w:right="-20"/>
        <w:jc w:val="center"/>
        <w:rPr>
          <w:rFonts w:ascii="Calibri" w:eastAsia="Calibri" w:hAnsi="Calibri" w:cs="Calibri"/>
          <w:b/>
          <w:bCs/>
          <w:sz w:val="22"/>
          <w:szCs w:val="22"/>
        </w:rPr>
      </w:pPr>
      <w:r w:rsidRPr="00207F1D">
        <w:rPr>
          <w:rFonts w:ascii="Calibri" w:eastAsia="Calibri" w:hAnsi="Calibri" w:cs="Calibri"/>
          <w:b/>
          <w:bCs/>
          <w:sz w:val="22"/>
          <w:szCs w:val="22"/>
        </w:rPr>
        <w:t>Procedure for access to detailed information on Ref</w:t>
      </w:r>
      <w:r>
        <w:rPr>
          <w:rFonts w:ascii="Calibri" w:eastAsia="Calibri" w:hAnsi="Calibri" w:cs="Calibri"/>
          <w:b/>
          <w:bCs/>
          <w:sz w:val="22"/>
          <w:szCs w:val="22"/>
        </w:rPr>
        <w:t>3</w:t>
      </w:r>
      <w:r w:rsidRPr="00207F1D">
        <w:rPr>
          <w:rFonts w:ascii="Calibri" w:eastAsia="Calibri" w:hAnsi="Calibri" w:cs="Calibri"/>
          <w:b/>
          <w:bCs/>
          <w:sz w:val="22"/>
          <w:szCs w:val="22"/>
        </w:rPr>
        <w:t>erence Formulations by Enforcement Authorities</w:t>
      </w:r>
    </w:p>
    <w:p w14:paraId="26EA1CDB" w14:textId="77777777" w:rsidR="00207F1D" w:rsidRPr="00207F1D" w:rsidRDefault="00207F1D" w:rsidP="00207F1D">
      <w:pPr>
        <w:widowControl w:val="0"/>
        <w:numPr>
          <w:ilvl w:val="0"/>
          <w:numId w:val="9"/>
        </w:numPr>
        <w:spacing w:after="200" w:line="276" w:lineRule="auto"/>
        <w:contextualSpacing/>
        <w:jc w:val="both"/>
        <w:rPr>
          <w:rFonts w:ascii="Calibri" w:eastAsia="Calibri" w:hAnsi="Calibri"/>
          <w:b/>
          <w:sz w:val="22"/>
          <w:szCs w:val="22"/>
          <w:lang w:val="fr-BE"/>
        </w:rPr>
      </w:pPr>
      <w:r w:rsidRPr="00207F1D">
        <w:rPr>
          <w:rFonts w:ascii="Calibri" w:eastAsia="Calibri" w:hAnsi="Calibri"/>
          <w:b/>
          <w:sz w:val="22"/>
          <w:szCs w:val="22"/>
          <w:lang w:val="fr-BE"/>
        </w:rPr>
        <w:t>Background and scope</w:t>
      </w:r>
    </w:p>
    <w:p w14:paraId="7E61C6E9" w14:textId="77777777" w:rsidR="00207F1D" w:rsidRPr="00207F1D" w:rsidRDefault="00207F1D" w:rsidP="00207F1D">
      <w:pPr>
        <w:spacing w:after="200" w:line="276" w:lineRule="auto"/>
        <w:jc w:val="both"/>
        <w:rPr>
          <w:rFonts w:ascii="Calibri" w:eastAsia="Calibri" w:hAnsi="Calibri"/>
          <w:sz w:val="22"/>
          <w:szCs w:val="22"/>
          <w:lang w:val="fr-BE"/>
        </w:rPr>
      </w:pPr>
    </w:p>
    <w:p w14:paraId="0818D22F" w14:textId="77777777" w:rsidR="00207F1D" w:rsidRPr="00207F1D" w:rsidRDefault="00207F1D" w:rsidP="00207F1D">
      <w:pPr>
        <w:spacing w:after="200" w:line="20" w:lineRule="atLeast"/>
        <w:jc w:val="both"/>
        <w:rPr>
          <w:rFonts w:ascii="Calibri" w:eastAsia="Calibri" w:hAnsi="Calibri" w:cs="Arial"/>
          <w:sz w:val="22"/>
          <w:szCs w:val="22"/>
        </w:rPr>
      </w:pPr>
      <w:r w:rsidRPr="00207F1D">
        <w:rPr>
          <w:rFonts w:ascii="Calibri" w:eastAsia="Calibri" w:hAnsi="Calibri"/>
          <w:sz w:val="22"/>
          <w:szCs w:val="22"/>
        </w:rPr>
        <w:t xml:space="preserve">In case of local enforcement inspections under CLP Regulation (EC) No. 1272/2008, companies using </w:t>
      </w:r>
      <w:proofErr w:type="spellStart"/>
      <w:r w:rsidRPr="00207F1D">
        <w:rPr>
          <w:rFonts w:ascii="Calibri" w:eastAsia="Calibri" w:hAnsi="Calibri"/>
          <w:sz w:val="22"/>
          <w:szCs w:val="22"/>
        </w:rPr>
        <w:t>DetNet</w:t>
      </w:r>
      <w:proofErr w:type="spellEnd"/>
      <w:r w:rsidRPr="00207F1D">
        <w:rPr>
          <w:rFonts w:ascii="Calibri" w:eastAsia="Calibri" w:hAnsi="Calibri"/>
          <w:sz w:val="22"/>
          <w:szCs w:val="22"/>
        </w:rPr>
        <w:t xml:space="preserve"> to classify their products for skin and eye irritancy endpoints (i.e. by comparison of a product to Reference Formulation(s) using bridging principles) may be requested to provide detailed documentation justifying the classification and labelling of the product. </w:t>
      </w:r>
      <w:r w:rsidRPr="00207F1D">
        <w:rPr>
          <w:rFonts w:ascii="Calibri" w:eastAsia="Calibri" w:hAnsi="Calibri" w:cs="Arial"/>
          <w:sz w:val="22"/>
          <w:szCs w:val="22"/>
        </w:rPr>
        <w:t xml:space="preserve">In this case, </w:t>
      </w:r>
      <w:proofErr w:type="spellStart"/>
      <w:r w:rsidRPr="00207F1D">
        <w:rPr>
          <w:rFonts w:ascii="Calibri" w:eastAsia="Calibri" w:hAnsi="Calibri" w:cs="Arial"/>
          <w:sz w:val="22"/>
          <w:szCs w:val="22"/>
        </w:rPr>
        <w:t>DetNet</w:t>
      </w:r>
      <w:proofErr w:type="spellEnd"/>
      <w:r w:rsidRPr="00207F1D">
        <w:rPr>
          <w:rFonts w:ascii="Calibri" w:eastAsia="Calibri" w:hAnsi="Calibri" w:cs="Arial"/>
          <w:sz w:val="22"/>
          <w:szCs w:val="22"/>
        </w:rPr>
        <w:t xml:space="preserve"> Subscribers are permitted to share the Classification Record (i.e. containing compositional details of any Reference Formulations and the CLP bridging principle(s) used for the classification), and subsequently associated study summaries if needed, with the enforcement authority without prior notification to the </w:t>
      </w:r>
      <w:proofErr w:type="spellStart"/>
      <w:r w:rsidRPr="00207F1D">
        <w:rPr>
          <w:rFonts w:ascii="Calibri" w:eastAsia="Calibri" w:hAnsi="Calibri" w:cs="Arial"/>
          <w:sz w:val="22"/>
          <w:szCs w:val="22"/>
        </w:rPr>
        <w:t>DetNet</w:t>
      </w:r>
      <w:proofErr w:type="spellEnd"/>
      <w:r w:rsidRPr="00207F1D">
        <w:rPr>
          <w:rFonts w:ascii="Calibri" w:eastAsia="Calibri" w:hAnsi="Calibri" w:cs="Arial"/>
          <w:sz w:val="22"/>
          <w:szCs w:val="22"/>
        </w:rPr>
        <w:t xml:space="preserve"> Manager. </w:t>
      </w:r>
    </w:p>
    <w:p w14:paraId="3B43FA2A" w14:textId="77777777" w:rsidR="00207F1D" w:rsidRPr="00207F1D" w:rsidRDefault="00207F1D" w:rsidP="00207F1D">
      <w:pPr>
        <w:spacing w:after="200" w:line="20" w:lineRule="atLeast"/>
        <w:jc w:val="both"/>
        <w:rPr>
          <w:rFonts w:ascii="Calibri" w:eastAsia="Calibri" w:hAnsi="Calibri" w:cs="Arial"/>
          <w:sz w:val="22"/>
          <w:szCs w:val="22"/>
        </w:rPr>
      </w:pPr>
      <w:r w:rsidRPr="00207F1D">
        <w:rPr>
          <w:rFonts w:ascii="Calibri" w:eastAsia="Calibri" w:hAnsi="Calibri"/>
          <w:sz w:val="22"/>
          <w:szCs w:val="22"/>
        </w:rPr>
        <w:t xml:space="preserve">Where a </w:t>
      </w:r>
      <w:proofErr w:type="spellStart"/>
      <w:r w:rsidRPr="00207F1D">
        <w:rPr>
          <w:rFonts w:ascii="Calibri" w:eastAsia="Calibri" w:hAnsi="Calibri"/>
          <w:sz w:val="22"/>
          <w:szCs w:val="22"/>
        </w:rPr>
        <w:t>DetNet</w:t>
      </w:r>
      <w:proofErr w:type="spellEnd"/>
      <w:r w:rsidRPr="00207F1D">
        <w:rPr>
          <w:rFonts w:ascii="Calibri" w:eastAsia="Calibri" w:hAnsi="Calibri"/>
          <w:sz w:val="22"/>
          <w:szCs w:val="22"/>
        </w:rPr>
        <w:t xml:space="preserve"> Subscriber manufactures private label products for a third party (e.g. retailer) and is by their contractual relationship responsible for classification, the Classification Records will be stored by the </w:t>
      </w:r>
      <w:proofErr w:type="spellStart"/>
      <w:r w:rsidRPr="00207F1D">
        <w:rPr>
          <w:rFonts w:ascii="Calibri" w:eastAsia="Calibri" w:hAnsi="Calibri"/>
          <w:sz w:val="22"/>
          <w:szCs w:val="22"/>
        </w:rPr>
        <w:t>DetNet</w:t>
      </w:r>
      <w:proofErr w:type="spellEnd"/>
      <w:r w:rsidRPr="00207F1D">
        <w:rPr>
          <w:rFonts w:ascii="Calibri" w:eastAsia="Calibri" w:hAnsi="Calibri"/>
          <w:sz w:val="22"/>
          <w:szCs w:val="22"/>
        </w:rPr>
        <w:t xml:space="preserve"> Subscriber and cannot be transferred to the third party.  In case of local CLP enforcement inspections of such products, the </w:t>
      </w:r>
      <w:proofErr w:type="spellStart"/>
      <w:r w:rsidRPr="00207F1D">
        <w:rPr>
          <w:rFonts w:ascii="Calibri" w:eastAsia="Calibri" w:hAnsi="Calibri"/>
          <w:sz w:val="22"/>
          <w:szCs w:val="22"/>
        </w:rPr>
        <w:t>DetNet</w:t>
      </w:r>
      <w:proofErr w:type="spellEnd"/>
      <w:r w:rsidRPr="00207F1D">
        <w:rPr>
          <w:rFonts w:ascii="Calibri" w:eastAsia="Calibri" w:hAnsi="Calibri"/>
          <w:sz w:val="22"/>
          <w:szCs w:val="22"/>
        </w:rPr>
        <w:t xml:space="preserve"> Subscriber shall share the Classification Record(s) with the enforcement authority directly.</w:t>
      </w:r>
    </w:p>
    <w:p w14:paraId="39E0F3BA" w14:textId="77777777" w:rsidR="00207F1D" w:rsidRPr="00207F1D" w:rsidRDefault="00207F1D" w:rsidP="00207F1D">
      <w:pPr>
        <w:spacing w:after="200" w:line="20" w:lineRule="atLeast"/>
        <w:jc w:val="both"/>
        <w:rPr>
          <w:rFonts w:ascii="Calibri" w:eastAsia="Calibri" w:hAnsi="Calibri" w:cs="Arial"/>
          <w:sz w:val="22"/>
          <w:szCs w:val="22"/>
        </w:rPr>
      </w:pPr>
      <w:r w:rsidRPr="00207F1D">
        <w:rPr>
          <w:rFonts w:ascii="Calibri" w:eastAsia="Calibri" w:hAnsi="Calibri" w:cs="Arial"/>
          <w:sz w:val="22"/>
          <w:szCs w:val="22"/>
        </w:rPr>
        <w:t>The enforcement authority carrying out the inspection may subsequently request detailed information on the Reference Formulations used for the classification (i.e. full compositional details and/or full study reports). However, the full compositional details and/or full study report(s) of the Reference Formulation(s) used are not available at the inspected company, but filed in the A.I.S.E. data files (unless the inspected company is the Reference Formulation(s) owner).</w:t>
      </w:r>
    </w:p>
    <w:p w14:paraId="05F2F194" w14:textId="77777777" w:rsidR="00207F1D" w:rsidRPr="00207F1D" w:rsidRDefault="00207F1D" w:rsidP="00207F1D">
      <w:pPr>
        <w:spacing w:after="200" w:line="276" w:lineRule="auto"/>
        <w:jc w:val="both"/>
        <w:rPr>
          <w:rFonts w:ascii="Calibri" w:eastAsia="Calibri" w:hAnsi="Calibri"/>
          <w:sz w:val="22"/>
          <w:szCs w:val="22"/>
        </w:rPr>
      </w:pPr>
      <w:r w:rsidRPr="00207F1D">
        <w:rPr>
          <w:rFonts w:ascii="Calibri" w:eastAsia="Calibri" w:hAnsi="Calibri"/>
          <w:sz w:val="22"/>
          <w:szCs w:val="22"/>
        </w:rPr>
        <w:t xml:space="preserve">This document describes the various steps to be taken for giving access to this information on Reference Formulations to enforcement authorities. This procedure refers only to the information made available to A.I.S.E. by the Reference formulation company owners.  </w:t>
      </w:r>
    </w:p>
    <w:p w14:paraId="542A676C" w14:textId="77777777" w:rsidR="00207F1D" w:rsidRPr="00207F1D" w:rsidRDefault="00207F1D" w:rsidP="00207F1D">
      <w:pPr>
        <w:numPr>
          <w:ilvl w:val="0"/>
          <w:numId w:val="9"/>
        </w:numPr>
        <w:autoSpaceDE w:val="0"/>
        <w:autoSpaceDN w:val="0"/>
        <w:adjustRightInd w:val="0"/>
        <w:spacing w:after="200" w:line="276" w:lineRule="auto"/>
        <w:contextualSpacing/>
        <w:jc w:val="both"/>
        <w:rPr>
          <w:rFonts w:ascii="Calibri" w:eastAsia="Calibri" w:hAnsi="Calibri" w:cs="TimesNewRoman"/>
          <w:b/>
          <w:sz w:val="22"/>
          <w:szCs w:val="22"/>
          <w:lang w:val="fr-BE"/>
        </w:rPr>
      </w:pPr>
      <w:r w:rsidRPr="00207F1D">
        <w:rPr>
          <w:rFonts w:ascii="Calibri" w:eastAsia="Calibri" w:hAnsi="Calibri" w:cs="TimesNewRoman"/>
          <w:b/>
          <w:sz w:val="22"/>
          <w:szCs w:val="22"/>
          <w:lang w:val="fr-BE"/>
        </w:rPr>
        <w:t>Data handling</w:t>
      </w:r>
    </w:p>
    <w:p w14:paraId="79CE7DF6" w14:textId="77777777" w:rsidR="00207F1D" w:rsidRPr="00207F1D" w:rsidRDefault="00207F1D" w:rsidP="00207F1D">
      <w:pPr>
        <w:spacing w:after="200" w:line="276" w:lineRule="auto"/>
        <w:jc w:val="both"/>
        <w:rPr>
          <w:rFonts w:ascii="Calibri" w:eastAsia="Calibri" w:hAnsi="Calibri"/>
          <w:sz w:val="22"/>
          <w:szCs w:val="22"/>
          <w:lang w:val="fr-BE"/>
        </w:rPr>
      </w:pPr>
    </w:p>
    <w:p w14:paraId="01C33D82" w14:textId="77777777" w:rsidR="00207F1D" w:rsidRPr="00207F1D" w:rsidRDefault="00207F1D" w:rsidP="00207F1D">
      <w:pPr>
        <w:spacing w:after="200" w:line="276" w:lineRule="auto"/>
        <w:jc w:val="both"/>
        <w:rPr>
          <w:rFonts w:ascii="Calibri" w:eastAsia="Calibri" w:hAnsi="Calibri"/>
          <w:sz w:val="22"/>
          <w:szCs w:val="22"/>
        </w:rPr>
      </w:pPr>
      <w:r w:rsidRPr="00207F1D">
        <w:rPr>
          <w:rFonts w:ascii="Calibri" w:eastAsia="Calibri" w:hAnsi="Calibri"/>
          <w:sz w:val="22"/>
          <w:szCs w:val="22"/>
        </w:rPr>
        <w:t xml:space="preserve">The Reference Formulation(s)’s full compositional details and full study report(s) provided by A.I.S.E. to the enforcement authority in case of inspection are confidential.  </w:t>
      </w:r>
    </w:p>
    <w:p w14:paraId="3A1B5083" w14:textId="77777777" w:rsidR="00207F1D" w:rsidRPr="00207F1D" w:rsidRDefault="00207F1D" w:rsidP="00207F1D">
      <w:pPr>
        <w:spacing w:after="200" w:line="276" w:lineRule="auto"/>
        <w:jc w:val="both"/>
        <w:rPr>
          <w:rFonts w:ascii="Calibri" w:eastAsia="Calibri" w:hAnsi="Calibri"/>
          <w:sz w:val="22"/>
          <w:szCs w:val="22"/>
        </w:rPr>
      </w:pPr>
      <w:r w:rsidRPr="00207F1D">
        <w:rPr>
          <w:rFonts w:ascii="Calibri" w:eastAsia="Calibri" w:hAnsi="Calibri"/>
          <w:sz w:val="22"/>
          <w:szCs w:val="22"/>
        </w:rPr>
        <w:t>A.I.S.E. will ensure that this data provided to the authority is marked confidential and indicate that it should not be shared with the company being inspected by the authority. The data should be used only once for the purpose of the specified inspection and should be destroyed after completion of the investigation by the authority.</w:t>
      </w:r>
    </w:p>
    <w:p w14:paraId="44EC727B" w14:textId="77777777" w:rsidR="00207F1D" w:rsidRPr="00207F1D" w:rsidRDefault="00207F1D" w:rsidP="00207F1D">
      <w:pPr>
        <w:widowControl w:val="0"/>
        <w:numPr>
          <w:ilvl w:val="0"/>
          <w:numId w:val="9"/>
        </w:numPr>
        <w:spacing w:after="200" w:line="276" w:lineRule="auto"/>
        <w:contextualSpacing/>
        <w:jc w:val="both"/>
        <w:rPr>
          <w:rFonts w:ascii="Calibri" w:eastAsia="Calibri" w:hAnsi="Calibri"/>
          <w:b/>
          <w:sz w:val="22"/>
          <w:szCs w:val="22"/>
          <w:lang w:val="fr-BE"/>
        </w:rPr>
      </w:pPr>
      <w:proofErr w:type="spellStart"/>
      <w:r w:rsidRPr="00207F1D">
        <w:rPr>
          <w:rFonts w:ascii="Calibri" w:eastAsia="Calibri" w:hAnsi="Calibri"/>
          <w:b/>
          <w:sz w:val="22"/>
          <w:szCs w:val="22"/>
          <w:lang w:val="fr-BE"/>
        </w:rPr>
        <w:t>Procedure</w:t>
      </w:r>
      <w:proofErr w:type="spellEnd"/>
    </w:p>
    <w:p w14:paraId="3DF0AEB4" w14:textId="77777777" w:rsidR="00207F1D" w:rsidRPr="00207F1D" w:rsidRDefault="00207F1D" w:rsidP="00207F1D">
      <w:pPr>
        <w:widowControl w:val="0"/>
        <w:spacing w:after="200" w:line="276" w:lineRule="auto"/>
        <w:ind w:left="360"/>
        <w:contextualSpacing/>
        <w:jc w:val="both"/>
        <w:rPr>
          <w:rFonts w:ascii="Calibri" w:eastAsia="Calibri" w:hAnsi="Calibri"/>
          <w:b/>
          <w:sz w:val="22"/>
          <w:szCs w:val="22"/>
          <w:lang w:val="fr-BE"/>
        </w:rPr>
      </w:pPr>
    </w:p>
    <w:p w14:paraId="556AF6F2" w14:textId="77777777" w:rsidR="00207F1D" w:rsidRPr="00207F1D" w:rsidRDefault="00207F1D" w:rsidP="00207F1D">
      <w:pPr>
        <w:spacing w:after="200" w:line="276" w:lineRule="auto"/>
        <w:ind w:right="46"/>
        <w:jc w:val="both"/>
        <w:rPr>
          <w:rFonts w:ascii="Calibri" w:eastAsia="Calibri" w:hAnsi="Calibri" w:cs="Calibri"/>
          <w:sz w:val="22"/>
          <w:szCs w:val="22"/>
        </w:rPr>
      </w:pPr>
      <w:r w:rsidRPr="00207F1D">
        <w:rPr>
          <w:rFonts w:ascii="Calibri" w:eastAsia="Calibri" w:hAnsi="Calibri" w:cs="Calibri"/>
          <w:bCs/>
          <w:spacing w:val="1"/>
          <w:sz w:val="22"/>
          <w:szCs w:val="22"/>
        </w:rPr>
        <w:t>I</w:t>
      </w:r>
      <w:r w:rsidRPr="00207F1D">
        <w:rPr>
          <w:rFonts w:ascii="Calibri" w:eastAsia="Calibri" w:hAnsi="Calibri" w:cs="Calibri"/>
          <w:bCs/>
          <w:sz w:val="22"/>
          <w:szCs w:val="22"/>
        </w:rPr>
        <w:t xml:space="preserve">n </w:t>
      </w:r>
      <w:r w:rsidRPr="00207F1D">
        <w:rPr>
          <w:rFonts w:ascii="Calibri" w:eastAsia="Calibri" w:hAnsi="Calibri" w:cs="Calibri"/>
          <w:bCs/>
          <w:spacing w:val="1"/>
          <w:sz w:val="22"/>
          <w:szCs w:val="22"/>
        </w:rPr>
        <w:t>cas</w:t>
      </w:r>
      <w:r w:rsidRPr="00207F1D">
        <w:rPr>
          <w:rFonts w:ascii="Calibri" w:eastAsia="Calibri" w:hAnsi="Calibri" w:cs="Calibri"/>
          <w:bCs/>
          <w:sz w:val="22"/>
          <w:szCs w:val="22"/>
        </w:rPr>
        <w:t xml:space="preserve">e </w:t>
      </w:r>
      <w:r w:rsidRPr="00207F1D">
        <w:rPr>
          <w:rFonts w:ascii="Calibri" w:eastAsia="Calibri" w:hAnsi="Calibri" w:cs="Calibri"/>
          <w:bCs/>
          <w:spacing w:val="1"/>
          <w:sz w:val="22"/>
          <w:szCs w:val="22"/>
        </w:rPr>
        <w:t>o</w:t>
      </w:r>
      <w:r w:rsidRPr="00207F1D">
        <w:rPr>
          <w:rFonts w:ascii="Calibri" w:eastAsia="Calibri" w:hAnsi="Calibri" w:cs="Calibri"/>
          <w:bCs/>
          <w:sz w:val="22"/>
          <w:szCs w:val="22"/>
        </w:rPr>
        <w:t>f</w:t>
      </w:r>
      <w:r w:rsidRPr="00207F1D">
        <w:rPr>
          <w:rFonts w:ascii="Calibri" w:eastAsia="Calibri" w:hAnsi="Calibri" w:cs="Calibri"/>
          <w:bCs/>
          <w:spacing w:val="1"/>
          <w:sz w:val="22"/>
          <w:szCs w:val="22"/>
        </w:rPr>
        <w:t xml:space="preserve"> a</w:t>
      </w:r>
      <w:r w:rsidRPr="00207F1D">
        <w:rPr>
          <w:rFonts w:ascii="Calibri" w:eastAsia="Calibri" w:hAnsi="Calibri" w:cs="Calibri"/>
          <w:bCs/>
          <w:sz w:val="22"/>
          <w:szCs w:val="22"/>
        </w:rPr>
        <w:t xml:space="preserve">n inspection </w:t>
      </w:r>
      <w:r w:rsidRPr="00207F1D">
        <w:rPr>
          <w:rFonts w:ascii="Calibri" w:eastAsia="Calibri" w:hAnsi="Calibri" w:cs="Calibri"/>
          <w:bCs/>
          <w:spacing w:val="1"/>
          <w:sz w:val="22"/>
          <w:szCs w:val="22"/>
        </w:rPr>
        <w:t>carrie</w:t>
      </w:r>
      <w:r w:rsidRPr="00207F1D">
        <w:rPr>
          <w:rFonts w:ascii="Calibri" w:eastAsia="Calibri" w:hAnsi="Calibri" w:cs="Calibri"/>
          <w:bCs/>
          <w:sz w:val="22"/>
          <w:szCs w:val="22"/>
        </w:rPr>
        <w:t>d out</w:t>
      </w:r>
      <w:r w:rsidRPr="00207F1D">
        <w:rPr>
          <w:rFonts w:ascii="Calibri" w:eastAsia="Calibri" w:hAnsi="Calibri" w:cs="Calibri"/>
          <w:bCs/>
          <w:spacing w:val="1"/>
          <w:sz w:val="22"/>
          <w:szCs w:val="22"/>
        </w:rPr>
        <w:t xml:space="preserve"> i</w:t>
      </w:r>
      <w:r w:rsidRPr="00207F1D">
        <w:rPr>
          <w:rFonts w:ascii="Calibri" w:eastAsia="Calibri" w:hAnsi="Calibri" w:cs="Calibri"/>
          <w:bCs/>
          <w:sz w:val="22"/>
          <w:szCs w:val="22"/>
        </w:rPr>
        <w:t>n a</w:t>
      </w:r>
      <w:r w:rsidRPr="00207F1D">
        <w:rPr>
          <w:rFonts w:ascii="Calibri" w:eastAsia="Calibri" w:hAnsi="Calibri" w:cs="Calibri"/>
          <w:bCs/>
          <w:spacing w:val="-1"/>
          <w:sz w:val="22"/>
          <w:szCs w:val="22"/>
        </w:rPr>
        <w:t xml:space="preserve"> </w:t>
      </w:r>
      <w:r w:rsidRPr="00207F1D">
        <w:rPr>
          <w:rFonts w:ascii="Calibri" w:eastAsia="Calibri" w:hAnsi="Calibri" w:cs="Calibri"/>
          <w:bCs/>
          <w:sz w:val="22"/>
          <w:szCs w:val="22"/>
        </w:rPr>
        <w:t>company</w:t>
      </w:r>
      <w:r w:rsidRPr="00207F1D">
        <w:rPr>
          <w:rFonts w:ascii="Calibri" w:eastAsia="Calibri" w:hAnsi="Calibri" w:cs="Calibri"/>
          <w:bCs/>
          <w:spacing w:val="1"/>
          <w:sz w:val="22"/>
          <w:szCs w:val="22"/>
        </w:rPr>
        <w:t xml:space="preserve"> </w:t>
      </w:r>
      <w:r w:rsidRPr="00207F1D">
        <w:rPr>
          <w:rFonts w:ascii="Calibri" w:eastAsia="Calibri" w:hAnsi="Calibri" w:cs="Calibri"/>
          <w:bCs/>
          <w:sz w:val="22"/>
          <w:szCs w:val="22"/>
        </w:rPr>
        <w:t>having</w:t>
      </w:r>
      <w:r w:rsidRPr="00207F1D">
        <w:rPr>
          <w:rFonts w:ascii="Calibri" w:eastAsia="Calibri" w:hAnsi="Calibri" w:cs="Calibri"/>
          <w:bCs/>
          <w:spacing w:val="1"/>
          <w:sz w:val="22"/>
          <w:szCs w:val="22"/>
        </w:rPr>
        <w:t xml:space="preserve"> </w:t>
      </w:r>
      <w:r w:rsidRPr="00207F1D">
        <w:rPr>
          <w:rFonts w:ascii="Calibri" w:eastAsia="Calibri" w:hAnsi="Calibri" w:cs="Calibri"/>
          <w:bCs/>
          <w:sz w:val="22"/>
          <w:szCs w:val="22"/>
        </w:rPr>
        <w:t>used</w:t>
      </w:r>
      <w:r w:rsidRPr="00207F1D">
        <w:rPr>
          <w:rFonts w:ascii="Calibri" w:eastAsia="Calibri" w:hAnsi="Calibri" w:cs="Calibri"/>
          <w:bCs/>
          <w:spacing w:val="-1"/>
          <w:sz w:val="22"/>
          <w:szCs w:val="22"/>
        </w:rPr>
        <w:t xml:space="preserve"> </w:t>
      </w:r>
      <w:r w:rsidRPr="00207F1D">
        <w:rPr>
          <w:rFonts w:ascii="Calibri" w:eastAsia="Calibri" w:hAnsi="Calibri" w:cs="Calibri"/>
          <w:bCs/>
          <w:sz w:val="22"/>
          <w:szCs w:val="22"/>
        </w:rPr>
        <w:t>data</w:t>
      </w:r>
      <w:r w:rsidRPr="00207F1D">
        <w:rPr>
          <w:rFonts w:ascii="Calibri" w:eastAsia="Calibri" w:hAnsi="Calibri" w:cs="Calibri"/>
          <w:bCs/>
          <w:spacing w:val="-1"/>
          <w:sz w:val="22"/>
          <w:szCs w:val="22"/>
        </w:rPr>
        <w:t xml:space="preserve"> </w:t>
      </w:r>
      <w:r w:rsidRPr="00207F1D">
        <w:rPr>
          <w:rFonts w:ascii="Calibri" w:eastAsia="Calibri" w:hAnsi="Calibri" w:cs="Calibri"/>
          <w:bCs/>
          <w:sz w:val="22"/>
          <w:szCs w:val="22"/>
        </w:rPr>
        <w:t>from</w:t>
      </w:r>
      <w:r w:rsidRPr="00207F1D">
        <w:rPr>
          <w:rFonts w:ascii="Calibri" w:eastAsia="Calibri" w:hAnsi="Calibri" w:cs="Calibri"/>
          <w:bCs/>
          <w:spacing w:val="1"/>
          <w:sz w:val="22"/>
          <w:szCs w:val="22"/>
        </w:rPr>
        <w:t xml:space="preserve"> </w:t>
      </w:r>
      <w:r w:rsidRPr="00207F1D">
        <w:rPr>
          <w:rFonts w:ascii="Calibri" w:eastAsia="Calibri" w:hAnsi="Calibri" w:cs="Calibri"/>
          <w:bCs/>
          <w:sz w:val="22"/>
          <w:szCs w:val="22"/>
        </w:rPr>
        <w:t xml:space="preserve">the </w:t>
      </w:r>
      <w:r w:rsidRPr="00207F1D">
        <w:rPr>
          <w:rFonts w:ascii="Calibri" w:eastAsia="Calibri" w:hAnsi="Calibri" w:cs="Calibri"/>
          <w:bCs/>
          <w:spacing w:val="1"/>
          <w:sz w:val="22"/>
          <w:szCs w:val="22"/>
        </w:rPr>
        <w:t>Database</w:t>
      </w:r>
      <w:r w:rsidRPr="00207F1D">
        <w:rPr>
          <w:rFonts w:ascii="Calibri" w:eastAsia="Calibri" w:hAnsi="Calibri" w:cs="Calibri"/>
          <w:bCs/>
          <w:sz w:val="22"/>
          <w:szCs w:val="22"/>
        </w:rPr>
        <w:t xml:space="preserve">, and in case the enforcement authority requires </w:t>
      </w:r>
      <w:r w:rsidRPr="00207F1D">
        <w:rPr>
          <w:rFonts w:ascii="Calibri" w:eastAsia="Calibri" w:hAnsi="Calibri"/>
          <w:sz w:val="22"/>
          <w:szCs w:val="22"/>
        </w:rPr>
        <w:t xml:space="preserve">detailed information on the Reference Formulation(s) used to derive classification (i.e. </w:t>
      </w:r>
      <w:r w:rsidRPr="00207F1D">
        <w:rPr>
          <w:rFonts w:ascii="Calibri" w:eastAsia="Calibri" w:hAnsi="Calibri"/>
          <w:sz w:val="22"/>
          <w:szCs w:val="22"/>
          <w:lang w:val="en-GB"/>
        </w:rPr>
        <w:t>full compositional details and/or full study report(s))</w:t>
      </w:r>
      <w:r w:rsidRPr="00207F1D">
        <w:rPr>
          <w:rFonts w:ascii="Calibri" w:eastAsia="Calibri" w:hAnsi="Calibri"/>
          <w:sz w:val="22"/>
          <w:szCs w:val="22"/>
        </w:rPr>
        <w:t>,</w:t>
      </w:r>
      <w:r w:rsidRPr="00207F1D">
        <w:rPr>
          <w:rFonts w:ascii="Calibri" w:eastAsia="Calibri" w:hAnsi="Calibri" w:cs="Calibri"/>
          <w:bCs/>
          <w:spacing w:val="1"/>
          <w:sz w:val="22"/>
          <w:szCs w:val="22"/>
        </w:rPr>
        <w:t xml:space="preserve"> </w:t>
      </w:r>
      <w:r w:rsidRPr="00207F1D">
        <w:rPr>
          <w:rFonts w:ascii="Calibri" w:eastAsia="Calibri" w:hAnsi="Calibri" w:cs="Calibri"/>
          <w:bCs/>
          <w:sz w:val="22"/>
          <w:szCs w:val="22"/>
        </w:rPr>
        <w:t>the</w:t>
      </w:r>
      <w:r w:rsidRPr="00207F1D">
        <w:rPr>
          <w:rFonts w:ascii="Calibri" w:eastAsia="Calibri" w:hAnsi="Calibri" w:cs="Calibri"/>
          <w:bCs/>
          <w:spacing w:val="-1"/>
          <w:sz w:val="22"/>
          <w:szCs w:val="22"/>
        </w:rPr>
        <w:t xml:space="preserve"> </w:t>
      </w:r>
      <w:r w:rsidRPr="00207F1D">
        <w:rPr>
          <w:rFonts w:ascii="Calibri" w:eastAsia="Calibri" w:hAnsi="Calibri" w:cs="Calibri"/>
          <w:bCs/>
          <w:sz w:val="22"/>
          <w:szCs w:val="22"/>
        </w:rPr>
        <w:t>following procedure should be followed:</w:t>
      </w:r>
    </w:p>
    <w:p w14:paraId="03908DAA" w14:textId="77777777" w:rsidR="00207F1D" w:rsidRPr="00207F1D" w:rsidRDefault="00207F1D" w:rsidP="00207F1D">
      <w:pPr>
        <w:widowControl w:val="0"/>
        <w:numPr>
          <w:ilvl w:val="0"/>
          <w:numId w:val="10"/>
        </w:numPr>
        <w:spacing w:after="200" w:line="276" w:lineRule="auto"/>
        <w:ind w:left="709" w:right="-20" w:hanging="229"/>
        <w:contextualSpacing/>
        <w:jc w:val="both"/>
        <w:rPr>
          <w:rFonts w:ascii="Calibri" w:eastAsia="Calibri" w:hAnsi="Calibri" w:cs="Calibri"/>
          <w:bCs/>
          <w:sz w:val="22"/>
          <w:szCs w:val="22"/>
        </w:rPr>
      </w:pPr>
      <w:r w:rsidRPr="00207F1D">
        <w:rPr>
          <w:rFonts w:ascii="Calibri" w:eastAsia="Calibri" w:hAnsi="Calibri" w:cs="Calibri"/>
          <w:position w:val="1"/>
          <w:sz w:val="22"/>
          <w:szCs w:val="22"/>
        </w:rPr>
        <w:lastRenderedPageBreak/>
        <w:t>The inspected company shall inform A.I.S.E. about the need to disclose detailed information on the Reference Formulation(s) used, using the template letter in annex 1. The inspected company should ask the inspector for an addressee, a direct postal address and a direct email address of the requesting authority which can be used by A.I.S.E. to send the data in question.</w:t>
      </w:r>
      <w:r w:rsidRPr="00207F1D">
        <w:rPr>
          <w:rFonts w:ascii="Calibri" w:eastAsia="Calibri" w:hAnsi="Calibri" w:cs="Calibri"/>
          <w:sz w:val="22"/>
          <w:szCs w:val="22"/>
        </w:rPr>
        <w:t xml:space="preserve"> In order to ensure traceability, this request for data shall always be placed in writing to A.I.S.E. by registered letter. In parallel, the request can be placed electronically, but only in order to help speed up the process.</w:t>
      </w:r>
    </w:p>
    <w:p w14:paraId="5B976DE0" w14:textId="77777777" w:rsidR="00207F1D" w:rsidRPr="00207F1D" w:rsidRDefault="00207F1D" w:rsidP="00207F1D">
      <w:pPr>
        <w:spacing w:after="200" w:line="276" w:lineRule="auto"/>
        <w:ind w:left="480" w:right="-20"/>
        <w:jc w:val="both"/>
        <w:rPr>
          <w:rFonts w:ascii="Calibri" w:eastAsia="Calibri" w:hAnsi="Calibri" w:cs="Calibri"/>
          <w:bCs/>
          <w:sz w:val="22"/>
          <w:szCs w:val="22"/>
        </w:rPr>
      </w:pPr>
    </w:p>
    <w:p w14:paraId="5B5F1047" w14:textId="77777777" w:rsidR="00207F1D" w:rsidRPr="00207F1D" w:rsidRDefault="00207F1D" w:rsidP="00207F1D">
      <w:pPr>
        <w:widowControl w:val="0"/>
        <w:numPr>
          <w:ilvl w:val="0"/>
          <w:numId w:val="10"/>
        </w:numPr>
        <w:spacing w:after="200" w:line="276" w:lineRule="auto"/>
        <w:ind w:left="709" w:right="-20" w:hanging="229"/>
        <w:contextualSpacing/>
        <w:jc w:val="both"/>
        <w:rPr>
          <w:rFonts w:ascii="Calibri" w:eastAsia="Calibri" w:hAnsi="Calibri" w:cs="Calibri"/>
          <w:bCs/>
          <w:sz w:val="22"/>
          <w:szCs w:val="22"/>
        </w:rPr>
      </w:pPr>
      <w:r w:rsidRPr="00207F1D">
        <w:rPr>
          <w:rFonts w:ascii="Calibri" w:eastAsia="Calibri" w:hAnsi="Calibri" w:cs="Calibri"/>
          <w:position w:val="1"/>
          <w:sz w:val="22"/>
          <w:szCs w:val="22"/>
        </w:rPr>
        <w:t>Upon receipt of the request, A.I.S.E. sends full compositional details and/or full</w:t>
      </w:r>
      <w:r w:rsidRPr="00207F1D">
        <w:rPr>
          <w:rFonts w:ascii="Calibri" w:eastAsia="Calibri" w:hAnsi="Calibri" w:cs="Calibri"/>
          <w:spacing w:val="28"/>
          <w:position w:val="1"/>
          <w:sz w:val="22"/>
          <w:szCs w:val="22"/>
        </w:rPr>
        <w:t xml:space="preserve"> </w:t>
      </w:r>
      <w:r w:rsidRPr="00207F1D">
        <w:rPr>
          <w:rFonts w:ascii="Calibri" w:eastAsia="Calibri" w:hAnsi="Calibri" w:cs="Calibri"/>
          <w:position w:val="1"/>
          <w:sz w:val="22"/>
          <w:szCs w:val="22"/>
        </w:rPr>
        <w:t>study</w:t>
      </w:r>
      <w:r w:rsidRPr="00207F1D">
        <w:rPr>
          <w:rFonts w:ascii="Calibri" w:eastAsia="Calibri" w:hAnsi="Calibri" w:cs="Calibri"/>
          <w:spacing w:val="28"/>
          <w:position w:val="1"/>
          <w:sz w:val="22"/>
          <w:szCs w:val="22"/>
        </w:rPr>
        <w:t xml:space="preserve"> </w:t>
      </w:r>
      <w:r w:rsidRPr="00207F1D">
        <w:rPr>
          <w:rFonts w:ascii="Calibri" w:eastAsia="Calibri" w:hAnsi="Calibri" w:cs="Calibri"/>
          <w:spacing w:val="1"/>
          <w:position w:val="1"/>
          <w:sz w:val="22"/>
          <w:szCs w:val="22"/>
        </w:rPr>
        <w:t>r</w:t>
      </w:r>
      <w:r w:rsidRPr="00207F1D">
        <w:rPr>
          <w:rFonts w:ascii="Calibri" w:eastAsia="Calibri" w:hAnsi="Calibri" w:cs="Calibri"/>
          <w:spacing w:val="-1"/>
          <w:position w:val="1"/>
          <w:sz w:val="22"/>
          <w:szCs w:val="22"/>
        </w:rPr>
        <w:t>epor</w:t>
      </w:r>
      <w:r w:rsidRPr="00207F1D">
        <w:rPr>
          <w:rFonts w:ascii="Calibri" w:eastAsia="Calibri" w:hAnsi="Calibri" w:cs="Calibri"/>
          <w:position w:val="1"/>
          <w:sz w:val="22"/>
          <w:szCs w:val="22"/>
        </w:rPr>
        <w:t>t(s)</w:t>
      </w:r>
      <w:r w:rsidRPr="00207F1D">
        <w:rPr>
          <w:rFonts w:ascii="Calibri" w:eastAsia="Calibri" w:hAnsi="Calibri" w:cs="Calibri"/>
          <w:spacing w:val="27"/>
          <w:position w:val="1"/>
          <w:sz w:val="22"/>
          <w:szCs w:val="22"/>
        </w:rPr>
        <w:t xml:space="preserve"> of the Reference formulation(s) used </w:t>
      </w:r>
      <w:r w:rsidRPr="00207F1D">
        <w:rPr>
          <w:rFonts w:ascii="Calibri" w:eastAsia="Calibri" w:hAnsi="Calibri" w:cs="Calibri"/>
          <w:position w:val="1"/>
          <w:sz w:val="22"/>
          <w:szCs w:val="22"/>
        </w:rPr>
        <w:t>to</w:t>
      </w:r>
      <w:r w:rsidRPr="00207F1D">
        <w:rPr>
          <w:rFonts w:ascii="Calibri" w:eastAsia="Calibri" w:hAnsi="Calibri" w:cs="Calibri"/>
          <w:spacing w:val="26"/>
          <w:position w:val="1"/>
          <w:sz w:val="22"/>
          <w:szCs w:val="22"/>
        </w:rPr>
        <w:t xml:space="preserve"> </w:t>
      </w:r>
      <w:r w:rsidRPr="00207F1D">
        <w:rPr>
          <w:rFonts w:ascii="Calibri" w:eastAsia="Calibri" w:hAnsi="Calibri" w:cs="Calibri"/>
          <w:position w:val="1"/>
          <w:sz w:val="22"/>
          <w:szCs w:val="22"/>
        </w:rPr>
        <w:t>t</w:t>
      </w:r>
      <w:r w:rsidRPr="00207F1D">
        <w:rPr>
          <w:rFonts w:ascii="Calibri" w:eastAsia="Calibri" w:hAnsi="Calibri" w:cs="Calibri"/>
          <w:spacing w:val="-1"/>
          <w:position w:val="1"/>
          <w:sz w:val="22"/>
          <w:szCs w:val="22"/>
        </w:rPr>
        <w:t>h</w:t>
      </w:r>
      <w:r w:rsidRPr="00207F1D">
        <w:rPr>
          <w:rFonts w:ascii="Calibri" w:eastAsia="Calibri" w:hAnsi="Calibri" w:cs="Calibri"/>
          <w:position w:val="1"/>
          <w:sz w:val="22"/>
          <w:szCs w:val="22"/>
        </w:rPr>
        <w:t>e</w:t>
      </w:r>
      <w:r w:rsidRPr="00207F1D">
        <w:rPr>
          <w:rFonts w:ascii="Calibri" w:eastAsia="Calibri" w:hAnsi="Calibri" w:cs="Calibri"/>
          <w:spacing w:val="27"/>
          <w:position w:val="1"/>
          <w:sz w:val="22"/>
          <w:szCs w:val="22"/>
        </w:rPr>
        <w:t xml:space="preserve"> </w:t>
      </w:r>
      <w:r w:rsidRPr="00207F1D">
        <w:rPr>
          <w:rFonts w:ascii="Calibri" w:eastAsia="Calibri" w:hAnsi="Calibri" w:cs="Calibri"/>
          <w:spacing w:val="1"/>
          <w:position w:val="1"/>
          <w:sz w:val="22"/>
          <w:szCs w:val="22"/>
        </w:rPr>
        <w:t>r</w:t>
      </w:r>
      <w:r w:rsidRPr="00207F1D">
        <w:rPr>
          <w:rFonts w:ascii="Calibri" w:eastAsia="Calibri" w:hAnsi="Calibri" w:cs="Calibri"/>
          <w:position w:val="1"/>
          <w:sz w:val="22"/>
          <w:szCs w:val="22"/>
        </w:rPr>
        <w:t>equesting</w:t>
      </w:r>
      <w:r w:rsidRPr="00207F1D">
        <w:rPr>
          <w:rFonts w:ascii="Calibri" w:eastAsia="Calibri" w:hAnsi="Calibri" w:cs="Calibri"/>
          <w:spacing w:val="28"/>
          <w:position w:val="1"/>
          <w:sz w:val="22"/>
          <w:szCs w:val="22"/>
        </w:rPr>
        <w:t xml:space="preserve"> </w:t>
      </w:r>
      <w:r w:rsidRPr="00207F1D">
        <w:rPr>
          <w:rFonts w:ascii="Calibri" w:eastAsia="Calibri" w:hAnsi="Calibri" w:cs="Calibri"/>
          <w:spacing w:val="-1"/>
          <w:position w:val="1"/>
          <w:sz w:val="22"/>
          <w:szCs w:val="22"/>
        </w:rPr>
        <w:t>a</w:t>
      </w:r>
      <w:r w:rsidRPr="00207F1D">
        <w:rPr>
          <w:rFonts w:ascii="Calibri" w:eastAsia="Calibri" w:hAnsi="Calibri" w:cs="Calibri"/>
          <w:position w:val="1"/>
          <w:sz w:val="22"/>
          <w:szCs w:val="22"/>
        </w:rPr>
        <w:t>uthority</w:t>
      </w:r>
      <w:r w:rsidRPr="00207F1D">
        <w:rPr>
          <w:rFonts w:ascii="Calibri" w:eastAsia="Calibri" w:hAnsi="Calibri" w:cs="Calibri"/>
          <w:spacing w:val="28"/>
          <w:position w:val="1"/>
          <w:sz w:val="22"/>
          <w:szCs w:val="22"/>
        </w:rPr>
        <w:t xml:space="preserve"> </w:t>
      </w:r>
      <w:r w:rsidRPr="00207F1D">
        <w:rPr>
          <w:rFonts w:ascii="Calibri" w:eastAsia="Calibri" w:hAnsi="Calibri" w:cs="Calibri"/>
          <w:spacing w:val="1"/>
          <w:position w:val="1"/>
          <w:sz w:val="22"/>
          <w:szCs w:val="22"/>
        </w:rPr>
        <w:t>by registered letter. All documentation submitted by A.I.S.E. directly to the authority will be clearly marked ‘confidential’ and ‘not to be shared with the company being inspected’. Once A.I.S.E. has submitted the required data to the authority, A.I.S.E. will inform the inspected company that the data have been sent to the inspector.</w:t>
      </w:r>
    </w:p>
    <w:p w14:paraId="69004ED4" w14:textId="77777777" w:rsidR="00207F1D" w:rsidRPr="00207F1D" w:rsidRDefault="00207F1D" w:rsidP="00207F1D">
      <w:pPr>
        <w:spacing w:after="200" w:line="276" w:lineRule="auto"/>
        <w:jc w:val="both"/>
        <w:rPr>
          <w:rFonts w:ascii="Calibri" w:eastAsia="Calibri" w:hAnsi="Calibri"/>
          <w:sz w:val="22"/>
          <w:szCs w:val="22"/>
        </w:rPr>
      </w:pPr>
    </w:p>
    <w:p w14:paraId="4BDD0F74" w14:textId="77777777" w:rsidR="00207F1D" w:rsidRPr="00207F1D" w:rsidRDefault="00207F1D" w:rsidP="00207F1D">
      <w:pPr>
        <w:spacing w:after="200" w:line="276" w:lineRule="auto"/>
        <w:jc w:val="both"/>
        <w:rPr>
          <w:rFonts w:ascii="Calibri" w:eastAsia="Calibri" w:hAnsi="Calibri"/>
          <w:sz w:val="22"/>
          <w:szCs w:val="22"/>
        </w:rPr>
      </w:pPr>
      <w:r w:rsidRPr="00207F1D">
        <w:rPr>
          <w:rFonts w:ascii="Calibri" w:eastAsia="Calibri" w:hAnsi="Calibri"/>
          <w:sz w:val="22"/>
          <w:szCs w:val="22"/>
        </w:rPr>
        <w:t xml:space="preserve">All participants in this information chain will have to make sure that the notifications and requests for detailed information are communicated without delay. </w:t>
      </w:r>
    </w:p>
    <w:p w14:paraId="7AA6B951" w14:textId="77777777" w:rsidR="00207F1D" w:rsidRPr="00207F1D" w:rsidRDefault="00207F1D" w:rsidP="00207F1D">
      <w:pPr>
        <w:spacing w:after="200" w:line="276" w:lineRule="auto"/>
        <w:jc w:val="both"/>
        <w:rPr>
          <w:rFonts w:ascii="Calibri" w:eastAsia="Calibri" w:hAnsi="Calibri"/>
          <w:sz w:val="22"/>
          <w:szCs w:val="22"/>
        </w:rPr>
      </w:pPr>
      <w:r w:rsidRPr="00207F1D">
        <w:rPr>
          <w:rFonts w:ascii="Calibri" w:eastAsia="Calibri" w:hAnsi="Calibri"/>
          <w:sz w:val="22"/>
          <w:szCs w:val="22"/>
        </w:rPr>
        <w:t xml:space="preserve">A.I.S.E. will keep a record of such requests for detailed information from inspecting enforcement authorities and the data shared pursuant to them, and will inform </w:t>
      </w:r>
      <w:proofErr w:type="spellStart"/>
      <w:r w:rsidRPr="00207F1D">
        <w:rPr>
          <w:rFonts w:ascii="Calibri" w:eastAsia="Calibri" w:hAnsi="Calibri"/>
          <w:sz w:val="22"/>
          <w:szCs w:val="22"/>
        </w:rPr>
        <w:t>DetNet</w:t>
      </w:r>
      <w:proofErr w:type="spellEnd"/>
      <w:r w:rsidRPr="00207F1D">
        <w:rPr>
          <w:rFonts w:ascii="Calibri" w:eastAsia="Calibri" w:hAnsi="Calibri"/>
          <w:sz w:val="22"/>
          <w:szCs w:val="22"/>
        </w:rPr>
        <w:t xml:space="preserve"> Subscribers as appropriate (information shared with </w:t>
      </w:r>
      <w:proofErr w:type="spellStart"/>
      <w:r w:rsidRPr="00207F1D">
        <w:rPr>
          <w:rFonts w:ascii="Calibri" w:eastAsia="Calibri" w:hAnsi="Calibri"/>
          <w:sz w:val="22"/>
          <w:szCs w:val="22"/>
        </w:rPr>
        <w:t>DetNet</w:t>
      </w:r>
      <w:proofErr w:type="spellEnd"/>
      <w:r w:rsidRPr="00207F1D">
        <w:rPr>
          <w:rFonts w:ascii="Calibri" w:eastAsia="Calibri" w:hAnsi="Calibri"/>
          <w:sz w:val="22"/>
          <w:szCs w:val="22"/>
        </w:rPr>
        <w:t xml:space="preserve"> Subscribers limited to country(</w:t>
      </w:r>
      <w:proofErr w:type="spellStart"/>
      <w:r w:rsidRPr="00207F1D">
        <w:rPr>
          <w:rFonts w:ascii="Calibri" w:eastAsia="Calibri" w:hAnsi="Calibri"/>
          <w:sz w:val="22"/>
          <w:szCs w:val="22"/>
        </w:rPr>
        <w:t>ies</w:t>
      </w:r>
      <w:proofErr w:type="spellEnd"/>
      <w:r w:rsidRPr="00207F1D">
        <w:rPr>
          <w:rFonts w:ascii="Calibri" w:eastAsia="Calibri" w:hAnsi="Calibri"/>
          <w:sz w:val="22"/>
          <w:szCs w:val="22"/>
        </w:rPr>
        <w:t>) of inspection and product category(</w:t>
      </w:r>
      <w:proofErr w:type="spellStart"/>
      <w:r w:rsidRPr="00207F1D">
        <w:rPr>
          <w:rFonts w:ascii="Calibri" w:eastAsia="Calibri" w:hAnsi="Calibri"/>
          <w:sz w:val="22"/>
          <w:szCs w:val="22"/>
        </w:rPr>
        <w:t>ies</w:t>
      </w:r>
      <w:proofErr w:type="spellEnd"/>
      <w:r w:rsidRPr="00207F1D">
        <w:rPr>
          <w:rFonts w:ascii="Calibri" w:eastAsia="Calibri" w:hAnsi="Calibri"/>
          <w:sz w:val="22"/>
          <w:szCs w:val="22"/>
        </w:rPr>
        <w:t>)).</w:t>
      </w:r>
    </w:p>
    <w:p w14:paraId="69205302" w14:textId="77777777" w:rsidR="00207F1D" w:rsidRPr="00207F1D" w:rsidRDefault="00207F1D" w:rsidP="00207F1D">
      <w:pPr>
        <w:widowControl w:val="0"/>
        <w:numPr>
          <w:ilvl w:val="0"/>
          <w:numId w:val="9"/>
        </w:numPr>
        <w:spacing w:after="200" w:line="276" w:lineRule="auto"/>
        <w:contextualSpacing/>
        <w:jc w:val="both"/>
        <w:rPr>
          <w:rFonts w:ascii="Calibri" w:eastAsia="Calibri" w:hAnsi="Calibri"/>
          <w:b/>
          <w:sz w:val="22"/>
          <w:szCs w:val="22"/>
          <w:lang w:val="fr-BE"/>
        </w:rPr>
      </w:pPr>
      <w:r w:rsidRPr="00207F1D">
        <w:rPr>
          <w:rFonts w:ascii="Calibri" w:eastAsia="Calibri" w:hAnsi="Calibri"/>
          <w:b/>
          <w:sz w:val="22"/>
          <w:szCs w:val="22"/>
          <w:lang w:val="fr-BE"/>
        </w:rPr>
        <w:t xml:space="preserve">In case of </w:t>
      </w:r>
      <w:proofErr w:type="spellStart"/>
      <w:r w:rsidRPr="00207F1D">
        <w:rPr>
          <w:rFonts w:ascii="Calibri" w:eastAsia="Calibri" w:hAnsi="Calibri"/>
          <w:b/>
          <w:sz w:val="22"/>
          <w:szCs w:val="22"/>
          <w:lang w:val="fr-BE"/>
        </w:rPr>
        <w:t>litigation</w:t>
      </w:r>
      <w:proofErr w:type="spellEnd"/>
    </w:p>
    <w:p w14:paraId="181D53DD" w14:textId="77777777" w:rsidR="00207F1D" w:rsidRPr="00207F1D" w:rsidRDefault="00207F1D" w:rsidP="00207F1D">
      <w:pPr>
        <w:widowControl w:val="0"/>
        <w:spacing w:after="200" w:line="276" w:lineRule="auto"/>
        <w:ind w:left="360"/>
        <w:contextualSpacing/>
        <w:jc w:val="both"/>
        <w:rPr>
          <w:rFonts w:ascii="Calibri" w:eastAsia="Calibri" w:hAnsi="Calibri"/>
          <w:sz w:val="22"/>
          <w:szCs w:val="22"/>
          <w:lang w:val="fr-BE"/>
        </w:rPr>
      </w:pPr>
    </w:p>
    <w:p w14:paraId="3826FA7C"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rPr>
      </w:pPr>
      <w:r w:rsidRPr="00207F1D">
        <w:rPr>
          <w:rFonts w:ascii="Calibri" w:eastAsia="Calibri" w:hAnsi="Calibri" w:cs="TimesNewRoman"/>
          <w:sz w:val="22"/>
          <w:szCs w:val="22"/>
          <w:lang w:val="en-GB"/>
        </w:rPr>
        <w:t xml:space="preserve">If an enforcement authority disagrees with the classification made by a company for its products, this might trigger the opening of a new procedure by which further disclosure of information might be requested. However, in this case, the request will be made by the company requesting the data to </w:t>
      </w:r>
      <w:proofErr w:type="spellStart"/>
      <w:r w:rsidRPr="00207F1D">
        <w:rPr>
          <w:rFonts w:ascii="Calibri" w:eastAsia="Calibri" w:hAnsi="Calibri" w:cs="TimesNewRoman"/>
          <w:sz w:val="22"/>
          <w:szCs w:val="22"/>
          <w:lang w:val="en-GB"/>
        </w:rPr>
        <w:t>A.I.S.E.,and</w:t>
      </w:r>
      <w:proofErr w:type="spellEnd"/>
      <w:r w:rsidRPr="00207F1D">
        <w:rPr>
          <w:rFonts w:ascii="Calibri" w:eastAsia="Calibri" w:hAnsi="Calibri" w:cs="TimesNewRoman"/>
          <w:sz w:val="22"/>
          <w:szCs w:val="22"/>
          <w:lang w:val="en-GB"/>
        </w:rPr>
        <w:t xml:space="preserve"> A.I.S.E. will inform the Reference Formulation company owner of the request. Confidentiality/ownership issues will be settled by legal means between the two companies.</w:t>
      </w:r>
      <w:r w:rsidRPr="00207F1D">
        <w:rPr>
          <w:rFonts w:ascii="Calibri" w:eastAsia="Calibri" w:hAnsi="Calibri"/>
          <w:sz w:val="22"/>
          <w:szCs w:val="22"/>
        </w:rPr>
        <w:t xml:space="preserve"> </w:t>
      </w:r>
    </w:p>
    <w:p w14:paraId="4A643F89"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rPr>
      </w:pPr>
      <w:r w:rsidRPr="00207F1D">
        <w:rPr>
          <w:rFonts w:ascii="Calibri" w:eastAsia="Calibri" w:hAnsi="Calibri"/>
          <w:sz w:val="22"/>
          <w:szCs w:val="22"/>
          <w:u w:val="single"/>
        </w:rPr>
        <w:t>Schedule 1</w:t>
      </w:r>
      <w:r w:rsidRPr="00207F1D">
        <w:rPr>
          <w:rFonts w:ascii="Calibri" w:eastAsia="Calibri" w:hAnsi="Calibri"/>
          <w:sz w:val="22"/>
          <w:szCs w:val="22"/>
        </w:rPr>
        <w:t xml:space="preserve"> shows a template letter to be sent by the inspected company to A.I.S.E. requesting data disclosure to the inspecting enforcement authority.</w:t>
      </w:r>
    </w:p>
    <w:p w14:paraId="02E65878"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sz w:val="22"/>
          <w:szCs w:val="22"/>
          <w:u w:val="single"/>
        </w:rPr>
        <w:t>Schedule 2</w:t>
      </w:r>
      <w:r w:rsidRPr="00207F1D">
        <w:rPr>
          <w:rFonts w:ascii="Calibri" w:eastAsia="Calibri" w:hAnsi="Calibri"/>
          <w:sz w:val="22"/>
          <w:szCs w:val="22"/>
        </w:rPr>
        <w:t xml:space="preserve"> shows a template letter covering data disclosure by A.I.S.E. to the inspecting enforcement authority.</w:t>
      </w:r>
    </w:p>
    <w:p w14:paraId="59DCA412" w14:textId="77777777" w:rsidR="00207F1D" w:rsidRPr="00207F1D" w:rsidRDefault="00207F1D" w:rsidP="00207F1D">
      <w:pPr>
        <w:spacing w:after="200" w:line="276" w:lineRule="auto"/>
        <w:jc w:val="both"/>
        <w:rPr>
          <w:rFonts w:ascii="Calibri" w:eastAsia="Calibri" w:hAnsi="Calibri"/>
          <w:sz w:val="22"/>
          <w:szCs w:val="22"/>
        </w:rPr>
      </w:pPr>
    </w:p>
    <w:p w14:paraId="008F3464"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Italic"/>
          <w:i/>
          <w:iCs/>
          <w:sz w:val="22"/>
          <w:szCs w:val="22"/>
          <w:lang w:val="en-GB"/>
        </w:rPr>
      </w:pPr>
      <w:r w:rsidRPr="00207F1D">
        <w:rPr>
          <w:rFonts w:ascii="Calibri" w:eastAsia="Calibri" w:hAnsi="Calibri" w:cs="TimesNewRoman,Bold"/>
          <w:bCs/>
          <w:i/>
          <w:sz w:val="22"/>
          <w:szCs w:val="22"/>
          <w:lang w:val="en-GB"/>
        </w:rPr>
        <w:t xml:space="preserve">Schedule 1: </w:t>
      </w:r>
      <w:r w:rsidRPr="00207F1D">
        <w:rPr>
          <w:rFonts w:ascii="Calibri" w:eastAsia="Calibri" w:hAnsi="Calibri" w:cs="TimesNewRoman,Italic"/>
          <w:i/>
          <w:iCs/>
          <w:sz w:val="22"/>
          <w:szCs w:val="22"/>
          <w:lang w:val="en-GB"/>
        </w:rPr>
        <w:t>Template letter to be sent by the inspected company to A.I.S.E. requesting detailed information disclosure to the inspecting enforcement authority</w:t>
      </w:r>
    </w:p>
    <w:p w14:paraId="10D98F63"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Italic"/>
          <w:i/>
          <w:iCs/>
          <w:sz w:val="22"/>
          <w:szCs w:val="22"/>
          <w:lang w:val="en-GB"/>
        </w:rPr>
      </w:pPr>
    </w:p>
    <w:p w14:paraId="055E7F25"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lastRenderedPageBreak/>
        <w:t>Dear………………………………</w:t>
      </w:r>
      <w:r w:rsidRPr="00207F1D">
        <w:rPr>
          <w:rFonts w:ascii="Calibri" w:eastAsia="Calibri" w:hAnsi="Calibri" w:cs="TimesNewRoman"/>
          <w:sz w:val="22"/>
          <w:szCs w:val="22"/>
          <w:vertAlign w:val="superscript"/>
          <w:lang w:val="en-GB"/>
        </w:rPr>
        <w:footnoteReference w:id="1"/>
      </w:r>
    </w:p>
    <w:p w14:paraId="15405392"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
    <w:p w14:paraId="5FD2CECF"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On ………………</w:t>
      </w:r>
      <w:r w:rsidRPr="00207F1D">
        <w:rPr>
          <w:rFonts w:ascii="Calibri" w:eastAsia="Calibri" w:hAnsi="Calibri" w:cs="TimesNewRoman"/>
          <w:sz w:val="22"/>
          <w:szCs w:val="22"/>
          <w:vertAlign w:val="superscript"/>
          <w:lang w:val="en-GB"/>
        </w:rPr>
        <w:footnoteReference w:id="2"/>
      </w:r>
      <w:r w:rsidRPr="00207F1D">
        <w:rPr>
          <w:rFonts w:ascii="Calibri" w:eastAsia="Calibri" w:hAnsi="Calibri" w:cs="TimesNewRoman"/>
          <w:sz w:val="22"/>
          <w:szCs w:val="22"/>
          <w:lang w:val="en-GB"/>
        </w:rPr>
        <w:t xml:space="preserve"> our company ……………………………………</w:t>
      </w:r>
      <w:r w:rsidRPr="00207F1D">
        <w:rPr>
          <w:rFonts w:ascii="Calibri" w:eastAsia="Calibri" w:hAnsi="Calibri" w:cs="TimesNewRoman"/>
          <w:sz w:val="22"/>
          <w:szCs w:val="22"/>
          <w:vertAlign w:val="superscript"/>
          <w:lang w:val="en-GB"/>
        </w:rPr>
        <w:footnoteReference w:id="3"/>
      </w:r>
      <w:r w:rsidRPr="00207F1D">
        <w:rPr>
          <w:rFonts w:ascii="Calibri" w:eastAsia="Calibri" w:hAnsi="Calibri" w:cs="TimesNewRoman"/>
          <w:sz w:val="22"/>
          <w:szCs w:val="22"/>
          <w:lang w:val="en-GB"/>
        </w:rPr>
        <w:t xml:space="preserve"> was inspected by the ………………</w:t>
      </w:r>
      <w:r w:rsidRPr="00207F1D">
        <w:rPr>
          <w:rFonts w:ascii="Calibri" w:eastAsia="Calibri" w:hAnsi="Calibri" w:cs="TimesNewRoman"/>
          <w:sz w:val="22"/>
          <w:szCs w:val="22"/>
          <w:vertAlign w:val="superscript"/>
          <w:lang w:val="en-GB"/>
        </w:rPr>
        <w:footnoteReference w:id="4"/>
      </w:r>
      <w:r w:rsidRPr="00207F1D">
        <w:rPr>
          <w:rFonts w:ascii="Calibri" w:eastAsia="Calibri" w:hAnsi="Calibri" w:cs="TimesNewRoman"/>
          <w:sz w:val="22"/>
          <w:szCs w:val="22"/>
          <w:lang w:val="en-GB"/>
        </w:rPr>
        <w:t xml:space="preserve"> Enforcement Authorities with respect to the CLP Regulation (EC) No. 1272/2008.</w:t>
      </w:r>
    </w:p>
    <w:p w14:paraId="3554B753"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
    <w:p w14:paraId="0E09BE53"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Following this inspection, we have been asked to provide the authorities with detailed information on the Reference formulation(s) used in the classification.</w:t>
      </w:r>
    </w:p>
    <w:p w14:paraId="26D74175"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
    <w:p w14:paraId="2AF6EE09"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We use for deriving the product classification and labelling Reference formulation(s) whose detailed confidential information are filed in the A.I.S.E. data files. The details are summarized in the below table.</w:t>
      </w:r>
    </w:p>
    <w:p w14:paraId="5E16A283"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2212"/>
        <w:gridCol w:w="1545"/>
        <w:gridCol w:w="2358"/>
        <w:gridCol w:w="2557"/>
      </w:tblGrid>
      <w:tr w:rsidR="00207F1D" w:rsidRPr="00207F1D" w14:paraId="31D3E5B0" w14:textId="77777777" w:rsidTr="002C14E6">
        <w:tc>
          <w:tcPr>
            <w:tcW w:w="392" w:type="dxa"/>
            <w:shd w:val="clear" w:color="auto" w:fill="auto"/>
          </w:tcPr>
          <w:p w14:paraId="2565743A"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lang w:val="en-GB"/>
              </w:rPr>
            </w:pPr>
          </w:p>
        </w:tc>
        <w:tc>
          <w:tcPr>
            <w:tcW w:w="2268" w:type="dxa"/>
            <w:shd w:val="clear" w:color="auto" w:fill="auto"/>
          </w:tcPr>
          <w:p w14:paraId="4028997B"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rPr>
            </w:pPr>
            <w:r w:rsidRPr="00207F1D">
              <w:rPr>
                <w:rFonts w:ascii="Calibri" w:eastAsia="Calibri" w:hAnsi="Calibri"/>
                <w:sz w:val="22"/>
                <w:szCs w:val="22"/>
              </w:rPr>
              <w:t>Product inspected:</w:t>
            </w:r>
          </w:p>
          <w:p w14:paraId="7094D74D"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rPr>
            </w:pPr>
            <w:r w:rsidRPr="00207F1D">
              <w:rPr>
                <w:rFonts w:ascii="Calibri" w:eastAsia="Calibri" w:hAnsi="Calibri"/>
                <w:sz w:val="22"/>
                <w:szCs w:val="22"/>
              </w:rPr>
              <w:t>Brand name</w:t>
            </w:r>
          </w:p>
          <w:p w14:paraId="19149A17"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rPr>
            </w:pPr>
            <w:r w:rsidRPr="00207F1D">
              <w:rPr>
                <w:rFonts w:ascii="Calibri" w:eastAsia="Calibri" w:hAnsi="Calibri"/>
                <w:sz w:val="22"/>
                <w:szCs w:val="22"/>
              </w:rPr>
              <w:t>Product category</w:t>
            </w:r>
          </w:p>
        </w:tc>
        <w:tc>
          <w:tcPr>
            <w:tcW w:w="1559" w:type="dxa"/>
            <w:shd w:val="clear" w:color="auto" w:fill="auto"/>
          </w:tcPr>
          <w:p w14:paraId="4668143C"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rPr>
            </w:pPr>
            <w:proofErr w:type="spellStart"/>
            <w:r w:rsidRPr="00207F1D">
              <w:rPr>
                <w:rFonts w:ascii="Calibri" w:eastAsia="Calibri" w:hAnsi="Calibri"/>
                <w:sz w:val="22"/>
                <w:szCs w:val="22"/>
              </w:rPr>
              <w:t>DetNet</w:t>
            </w:r>
            <w:proofErr w:type="spellEnd"/>
            <w:r w:rsidRPr="00207F1D">
              <w:rPr>
                <w:rFonts w:ascii="Calibri" w:eastAsia="Calibri" w:hAnsi="Calibri"/>
                <w:sz w:val="22"/>
                <w:szCs w:val="22"/>
              </w:rPr>
              <w:t xml:space="preserve"> Reference formulation number(s)</w:t>
            </w:r>
          </w:p>
        </w:tc>
        <w:tc>
          <w:tcPr>
            <w:tcW w:w="2410" w:type="dxa"/>
            <w:shd w:val="clear" w:color="auto" w:fill="auto"/>
          </w:tcPr>
          <w:p w14:paraId="21DD1E43"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rPr>
            </w:pPr>
            <w:r w:rsidRPr="00207F1D">
              <w:rPr>
                <w:rFonts w:ascii="Calibri" w:eastAsia="Calibri" w:hAnsi="Calibri"/>
                <w:sz w:val="22"/>
                <w:szCs w:val="22"/>
              </w:rPr>
              <w:t>Endpoint under investigation</w:t>
            </w:r>
          </w:p>
          <w:p w14:paraId="3ADEA95C"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rPr>
            </w:pPr>
            <w:r w:rsidRPr="00207F1D">
              <w:rPr>
                <w:rFonts w:ascii="Calibri" w:eastAsia="Calibri" w:hAnsi="Calibri"/>
                <w:sz w:val="22"/>
                <w:szCs w:val="22"/>
              </w:rPr>
              <w:t>Skin and/or eye irritancy (specify as appropriate)</w:t>
            </w:r>
          </w:p>
        </w:tc>
        <w:tc>
          <w:tcPr>
            <w:tcW w:w="2613" w:type="dxa"/>
            <w:shd w:val="clear" w:color="auto" w:fill="auto"/>
          </w:tcPr>
          <w:p w14:paraId="0B141108"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rPr>
            </w:pPr>
            <w:r w:rsidRPr="00207F1D">
              <w:rPr>
                <w:rFonts w:ascii="Calibri" w:eastAsia="Calibri" w:hAnsi="Calibri"/>
                <w:sz w:val="22"/>
                <w:szCs w:val="22"/>
              </w:rPr>
              <w:t>Information to be sent:</w:t>
            </w:r>
          </w:p>
          <w:p w14:paraId="1BDE14E2"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rPr>
            </w:pPr>
            <w:r w:rsidRPr="00207F1D">
              <w:rPr>
                <w:rFonts w:ascii="Calibri" w:eastAsia="Calibri" w:hAnsi="Calibri"/>
                <w:sz w:val="22"/>
                <w:szCs w:val="22"/>
              </w:rPr>
              <w:t>Full compositional details and/or full study reports (specify as appropriate)</w:t>
            </w:r>
          </w:p>
        </w:tc>
      </w:tr>
      <w:tr w:rsidR="00207F1D" w:rsidRPr="00207F1D" w14:paraId="6B5C84FB" w14:textId="77777777" w:rsidTr="002C14E6">
        <w:tc>
          <w:tcPr>
            <w:tcW w:w="392" w:type="dxa"/>
            <w:shd w:val="clear" w:color="auto" w:fill="auto"/>
          </w:tcPr>
          <w:p w14:paraId="291F64A2"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lang w:val="fr-BE"/>
              </w:rPr>
            </w:pPr>
            <w:r w:rsidRPr="00207F1D">
              <w:rPr>
                <w:rFonts w:ascii="Calibri" w:eastAsia="Calibri" w:hAnsi="Calibri"/>
                <w:sz w:val="22"/>
                <w:szCs w:val="22"/>
                <w:lang w:val="fr-BE"/>
              </w:rPr>
              <w:t>1</w:t>
            </w:r>
          </w:p>
        </w:tc>
        <w:tc>
          <w:tcPr>
            <w:tcW w:w="2268" w:type="dxa"/>
            <w:shd w:val="clear" w:color="auto" w:fill="auto"/>
          </w:tcPr>
          <w:p w14:paraId="34647092"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lang w:val="fr-BE"/>
              </w:rPr>
            </w:pPr>
          </w:p>
        </w:tc>
        <w:tc>
          <w:tcPr>
            <w:tcW w:w="1559" w:type="dxa"/>
            <w:shd w:val="clear" w:color="auto" w:fill="auto"/>
          </w:tcPr>
          <w:p w14:paraId="0C3F6317"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lang w:val="fr-BE"/>
              </w:rPr>
            </w:pPr>
          </w:p>
        </w:tc>
        <w:tc>
          <w:tcPr>
            <w:tcW w:w="2410" w:type="dxa"/>
            <w:shd w:val="clear" w:color="auto" w:fill="auto"/>
          </w:tcPr>
          <w:p w14:paraId="76C918DB"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lang w:val="fr-BE"/>
              </w:rPr>
            </w:pPr>
          </w:p>
        </w:tc>
        <w:tc>
          <w:tcPr>
            <w:tcW w:w="2613" w:type="dxa"/>
            <w:shd w:val="clear" w:color="auto" w:fill="auto"/>
          </w:tcPr>
          <w:p w14:paraId="1BCB8FE8"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lang w:val="fr-BE"/>
              </w:rPr>
            </w:pPr>
          </w:p>
        </w:tc>
      </w:tr>
      <w:tr w:rsidR="00207F1D" w:rsidRPr="00207F1D" w14:paraId="13BFCB41" w14:textId="77777777" w:rsidTr="002C14E6">
        <w:tc>
          <w:tcPr>
            <w:tcW w:w="392" w:type="dxa"/>
            <w:shd w:val="clear" w:color="auto" w:fill="auto"/>
          </w:tcPr>
          <w:p w14:paraId="576678E2"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lang w:val="fr-BE"/>
              </w:rPr>
            </w:pPr>
            <w:r w:rsidRPr="00207F1D">
              <w:rPr>
                <w:rFonts w:ascii="Calibri" w:eastAsia="Calibri" w:hAnsi="Calibri"/>
                <w:sz w:val="22"/>
                <w:szCs w:val="22"/>
                <w:lang w:val="fr-BE"/>
              </w:rPr>
              <w:t>2</w:t>
            </w:r>
          </w:p>
        </w:tc>
        <w:tc>
          <w:tcPr>
            <w:tcW w:w="2268" w:type="dxa"/>
            <w:shd w:val="clear" w:color="auto" w:fill="auto"/>
          </w:tcPr>
          <w:p w14:paraId="11385EEE"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lang w:val="fr-BE"/>
              </w:rPr>
            </w:pPr>
          </w:p>
        </w:tc>
        <w:tc>
          <w:tcPr>
            <w:tcW w:w="1559" w:type="dxa"/>
            <w:shd w:val="clear" w:color="auto" w:fill="auto"/>
          </w:tcPr>
          <w:p w14:paraId="3A9E885C"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lang w:val="fr-BE"/>
              </w:rPr>
            </w:pPr>
          </w:p>
        </w:tc>
        <w:tc>
          <w:tcPr>
            <w:tcW w:w="2410" w:type="dxa"/>
            <w:shd w:val="clear" w:color="auto" w:fill="auto"/>
          </w:tcPr>
          <w:p w14:paraId="6EE1F83A"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lang w:val="fr-BE"/>
              </w:rPr>
            </w:pPr>
          </w:p>
        </w:tc>
        <w:tc>
          <w:tcPr>
            <w:tcW w:w="2613" w:type="dxa"/>
            <w:shd w:val="clear" w:color="auto" w:fill="auto"/>
          </w:tcPr>
          <w:p w14:paraId="6DFCBBDC"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lang w:val="fr-BE"/>
              </w:rPr>
            </w:pPr>
          </w:p>
        </w:tc>
      </w:tr>
    </w:tbl>
    <w:p w14:paraId="3FE5387B"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lang w:val="fr-BE"/>
        </w:rPr>
      </w:pPr>
    </w:p>
    <w:p w14:paraId="57B4A58B"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We would like to ask you to send to the inspecting authorities, as soon as possible after receipt of this letter, the relevant information as listed above.</w:t>
      </w:r>
    </w:p>
    <w:p w14:paraId="483F9DB0"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
    <w:p w14:paraId="4B913AC2"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All the materials should be sent for the attention of the following person ……………………………………</w:t>
      </w:r>
      <w:r w:rsidRPr="00207F1D">
        <w:rPr>
          <w:rFonts w:ascii="Calibri" w:eastAsia="Calibri" w:hAnsi="Calibri" w:cs="TimesNewRoman"/>
          <w:sz w:val="22"/>
          <w:szCs w:val="22"/>
          <w:vertAlign w:val="superscript"/>
          <w:lang w:val="en-GB"/>
        </w:rPr>
        <w:footnoteReference w:id="5"/>
      </w:r>
      <w:r w:rsidRPr="00207F1D">
        <w:rPr>
          <w:rFonts w:ascii="Calibri" w:eastAsia="Calibri" w:hAnsi="Calibri" w:cs="TimesNewRoman"/>
          <w:sz w:val="22"/>
          <w:szCs w:val="22"/>
          <w:lang w:val="en-GB"/>
        </w:rPr>
        <w:t xml:space="preserve"> at</w:t>
      </w:r>
    </w:p>
    <w:p w14:paraId="1D880BCE"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the following postal address ………………………………………………………………….(and email address: ………………………………………….)</w:t>
      </w:r>
      <w:r w:rsidRPr="00207F1D">
        <w:rPr>
          <w:rFonts w:ascii="Calibri" w:eastAsia="Calibri" w:hAnsi="Calibri" w:cs="TimesNewRoman"/>
          <w:sz w:val="22"/>
          <w:szCs w:val="22"/>
          <w:vertAlign w:val="superscript"/>
          <w:lang w:val="en-GB"/>
        </w:rPr>
        <w:footnoteReference w:id="6"/>
      </w:r>
      <w:r w:rsidRPr="00207F1D">
        <w:rPr>
          <w:rFonts w:ascii="Calibri" w:eastAsia="Calibri" w:hAnsi="Calibri" w:cs="TimesNewRoman"/>
          <w:sz w:val="22"/>
          <w:szCs w:val="22"/>
          <w:lang w:val="en-GB"/>
        </w:rPr>
        <w:t>.</w:t>
      </w:r>
    </w:p>
    <w:p w14:paraId="0739A3D3"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lastRenderedPageBreak/>
        <w:t>The transmitted information should clearly be marked “confidential” and A.I.S.E. should remind the authorities that the information is not to be shared with our company. We also commit to refrain from attempting to access any confidential or proprietary information transmitted by A.I.S.E. to the authorities in the context of this inspection.</w:t>
      </w:r>
    </w:p>
    <w:p w14:paraId="494E7BCA"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We would also ask you to send me confirmation (to the following address ………………………………….. and e-mail address: ………………</w:t>
      </w:r>
      <w:r w:rsidRPr="00207F1D">
        <w:rPr>
          <w:rFonts w:ascii="Calibri" w:eastAsia="Calibri" w:hAnsi="Calibri" w:cs="TimesNewRoman"/>
          <w:sz w:val="22"/>
          <w:szCs w:val="22"/>
          <w:vertAlign w:val="superscript"/>
          <w:lang w:val="en-GB"/>
        </w:rPr>
        <w:footnoteReference w:id="7"/>
      </w:r>
      <w:r w:rsidRPr="00207F1D">
        <w:rPr>
          <w:rFonts w:ascii="Calibri" w:eastAsia="Calibri" w:hAnsi="Calibri" w:cs="TimesNewRoman"/>
          <w:sz w:val="22"/>
          <w:szCs w:val="22"/>
          <w:lang w:val="en-GB"/>
        </w:rPr>
        <w:t xml:space="preserve">) that the data have been sent to the authorities. </w:t>
      </w:r>
    </w:p>
    <w:p w14:paraId="62EFDFAE"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You agree that our company name and product brand name will be kept confidential.</w:t>
      </w:r>
    </w:p>
    <w:p w14:paraId="2764F43F"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I would like to thank you for a swift response and remain</w:t>
      </w:r>
    </w:p>
    <w:p w14:paraId="66FAED26"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Yours sincerely,</w:t>
      </w:r>
    </w:p>
    <w:p w14:paraId="4368C9F5"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
    <w:p w14:paraId="26189F36"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Signature: _____________________</w:t>
      </w:r>
    </w:p>
    <w:p w14:paraId="19A0A0FA"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
    <w:p w14:paraId="424C5FCD"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Name: ……………………………………………………</w:t>
      </w:r>
    </w:p>
    <w:p w14:paraId="0704122B"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
    <w:p w14:paraId="4239B52B"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Date: …………………………………..</w:t>
      </w:r>
    </w:p>
    <w:p w14:paraId="3AE7F947"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
    <w:p w14:paraId="7052FDA5"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
    <w:p w14:paraId="3AD98F83" w14:textId="77777777" w:rsidR="00207F1D" w:rsidRPr="00207F1D" w:rsidRDefault="00207F1D" w:rsidP="00207F1D">
      <w:pPr>
        <w:spacing w:after="200" w:line="276" w:lineRule="auto"/>
        <w:jc w:val="both"/>
        <w:rPr>
          <w:rFonts w:ascii="Calibri" w:eastAsia="Calibri" w:hAnsi="Calibri" w:cs="TimesNewRoman,Italic"/>
          <w:i/>
          <w:iCs/>
          <w:sz w:val="22"/>
          <w:szCs w:val="22"/>
          <w:lang w:val="en-GB"/>
        </w:rPr>
      </w:pPr>
      <w:r w:rsidRPr="00207F1D">
        <w:rPr>
          <w:rFonts w:ascii="Calibri" w:eastAsia="Calibri" w:hAnsi="Calibri" w:cs="TimesNewRoman"/>
          <w:sz w:val="22"/>
          <w:szCs w:val="22"/>
          <w:lang w:val="en-GB"/>
        </w:rPr>
        <w:br w:type="page"/>
      </w:r>
      <w:r w:rsidRPr="00207F1D">
        <w:rPr>
          <w:rFonts w:ascii="Calibri" w:eastAsia="Calibri" w:hAnsi="Calibri" w:cs="TimesNewRoman,Bold"/>
          <w:bCs/>
          <w:i/>
          <w:sz w:val="22"/>
          <w:szCs w:val="22"/>
          <w:lang w:val="en-GB"/>
        </w:rPr>
        <w:lastRenderedPageBreak/>
        <w:t xml:space="preserve">Schedule 2: </w:t>
      </w:r>
      <w:r w:rsidRPr="00207F1D">
        <w:rPr>
          <w:rFonts w:ascii="Calibri" w:eastAsia="Calibri" w:hAnsi="Calibri" w:cs="TimesNewRoman,Italic"/>
          <w:i/>
          <w:iCs/>
          <w:sz w:val="22"/>
          <w:szCs w:val="22"/>
          <w:lang w:val="en-GB"/>
        </w:rPr>
        <w:t>Template of the letter to be sent by A.I.S.E. to the authorities that made the inspection on classification and requested detailed information.</w:t>
      </w:r>
    </w:p>
    <w:p w14:paraId="47637612"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Dear………………………………</w:t>
      </w:r>
      <w:r w:rsidRPr="00207F1D">
        <w:rPr>
          <w:rFonts w:ascii="Calibri" w:eastAsia="Calibri" w:hAnsi="Calibri" w:cs="TimesNewRoman"/>
          <w:sz w:val="22"/>
          <w:szCs w:val="22"/>
          <w:vertAlign w:val="superscript"/>
          <w:lang w:val="en-GB"/>
        </w:rPr>
        <w:footnoteReference w:id="8"/>
      </w:r>
    </w:p>
    <w:p w14:paraId="4DB57671"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On ………………</w:t>
      </w:r>
      <w:r w:rsidRPr="00207F1D">
        <w:rPr>
          <w:rFonts w:ascii="Calibri" w:eastAsia="Calibri" w:hAnsi="Calibri" w:cs="TimesNewRoman"/>
          <w:sz w:val="22"/>
          <w:szCs w:val="22"/>
          <w:vertAlign w:val="superscript"/>
          <w:lang w:val="en-GB"/>
        </w:rPr>
        <w:footnoteReference w:id="9"/>
      </w:r>
      <w:r w:rsidRPr="00207F1D">
        <w:rPr>
          <w:rFonts w:ascii="Calibri" w:eastAsia="Calibri" w:hAnsi="Calibri" w:cs="TimesNewRoman"/>
          <w:sz w:val="22"/>
          <w:szCs w:val="22"/>
          <w:lang w:val="en-GB"/>
        </w:rPr>
        <w:t>, you inspected the company ……………………………………………</w:t>
      </w:r>
      <w:r w:rsidRPr="00207F1D">
        <w:rPr>
          <w:rFonts w:ascii="Calibri" w:eastAsia="Calibri" w:hAnsi="Calibri" w:cs="TimesNewRoman"/>
          <w:sz w:val="22"/>
          <w:szCs w:val="22"/>
          <w:vertAlign w:val="superscript"/>
          <w:lang w:val="en-GB"/>
        </w:rPr>
        <w:footnoteReference w:id="10"/>
      </w:r>
      <w:r w:rsidRPr="00207F1D">
        <w:rPr>
          <w:rFonts w:ascii="Calibri" w:eastAsia="Calibri" w:hAnsi="Calibri" w:cs="TimesNewRoman"/>
          <w:sz w:val="22"/>
          <w:szCs w:val="22"/>
          <w:lang w:val="en-GB"/>
        </w:rPr>
        <w:t xml:space="preserve"> with respect to the CLP Regulation (EC) No. 1272/2008.</w:t>
      </w:r>
    </w:p>
    <w:p w14:paraId="458DA817"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Following this inspection, we have been asked to provide you with additional information related to A.I.S.E. Detergent Industry Classification Network for CLP Classification (</w:t>
      </w:r>
      <w:proofErr w:type="spellStart"/>
      <w:r w:rsidRPr="00207F1D">
        <w:rPr>
          <w:rFonts w:ascii="Calibri" w:eastAsia="Calibri" w:hAnsi="Calibri" w:cs="TimesNewRoman"/>
          <w:sz w:val="22"/>
          <w:szCs w:val="22"/>
          <w:lang w:val="en-GB"/>
        </w:rPr>
        <w:t>DetNet</w:t>
      </w:r>
      <w:proofErr w:type="spellEnd"/>
      <w:r w:rsidRPr="00207F1D">
        <w:rPr>
          <w:rFonts w:ascii="Calibri" w:eastAsia="Calibri" w:hAnsi="Calibri" w:cs="TimesNewRoman"/>
          <w:sz w:val="22"/>
          <w:szCs w:val="22"/>
          <w:lang w:val="en-GB"/>
        </w:rPr>
        <w:t>) Reference formulations used in the classification(s). The details are summarized in the below table.</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1559"/>
        <w:gridCol w:w="2410"/>
        <w:gridCol w:w="2753"/>
      </w:tblGrid>
      <w:tr w:rsidR="00207F1D" w:rsidRPr="00207F1D" w14:paraId="6D01490F" w14:textId="77777777" w:rsidTr="002C14E6">
        <w:tc>
          <w:tcPr>
            <w:tcW w:w="392" w:type="dxa"/>
            <w:shd w:val="clear" w:color="auto" w:fill="auto"/>
          </w:tcPr>
          <w:p w14:paraId="6676486E"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
        </w:tc>
        <w:tc>
          <w:tcPr>
            <w:tcW w:w="2126" w:type="dxa"/>
            <w:shd w:val="clear" w:color="auto" w:fill="auto"/>
          </w:tcPr>
          <w:p w14:paraId="62C58823"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rPr>
            </w:pPr>
            <w:r w:rsidRPr="00207F1D">
              <w:rPr>
                <w:rFonts w:ascii="Calibri" w:eastAsia="Calibri" w:hAnsi="Calibri"/>
                <w:sz w:val="22"/>
                <w:szCs w:val="22"/>
              </w:rPr>
              <w:t>Product inspected:</w:t>
            </w:r>
          </w:p>
          <w:p w14:paraId="4F04A14C"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rPr>
            </w:pPr>
            <w:r w:rsidRPr="00207F1D">
              <w:rPr>
                <w:rFonts w:ascii="Calibri" w:eastAsia="Calibri" w:hAnsi="Calibri"/>
                <w:sz w:val="22"/>
                <w:szCs w:val="22"/>
              </w:rPr>
              <w:t>Brand name</w:t>
            </w:r>
          </w:p>
          <w:p w14:paraId="7FACC0BD"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sz w:val="22"/>
                <w:szCs w:val="22"/>
              </w:rPr>
              <w:t>Product category</w:t>
            </w:r>
          </w:p>
        </w:tc>
        <w:tc>
          <w:tcPr>
            <w:tcW w:w="1559" w:type="dxa"/>
            <w:shd w:val="clear" w:color="auto" w:fill="auto"/>
          </w:tcPr>
          <w:p w14:paraId="216B1497"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roofErr w:type="spellStart"/>
            <w:r w:rsidRPr="00207F1D">
              <w:rPr>
                <w:rFonts w:ascii="Calibri" w:eastAsia="Calibri" w:hAnsi="Calibri"/>
                <w:sz w:val="22"/>
                <w:szCs w:val="22"/>
              </w:rPr>
              <w:t>DetNet</w:t>
            </w:r>
            <w:proofErr w:type="spellEnd"/>
            <w:r w:rsidRPr="00207F1D">
              <w:rPr>
                <w:rFonts w:ascii="Calibri" w:eastAsia="Calibri" w:hAnsi="Calibri"/>
                <w:sz w:val="22"/>
                <w:szCs w:val="22"/>
              </w:rPr>
              <w:t xml:space="preserve"> Reference formulation number(s)</w:t>
            </w:r>
          </w:p>
        </w:tc>
        <w:tc>
          <w:tcPr>
            <w:tcW w:w="2410" w:type="dxa"/>
            <w:shd w:val="clear" w:color="auto" w:fill="auto"/>
          </w:tcPr>
          <w:p w14:paraId="24019722"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rPr>
            </w:pPr>
            <w:r w:rsidRPr="00207F1D">
              <w:rPr>
                <w:rFonts w:ascii="Calibri" w:eastAsia="Calibri" w:hAnsi="Calibri"/>
                <w:sz w:val="22"/>
                <w:szCs w:val="22"/>
              </w:rPr>
              <w:t>Endpoint under investigation:</w:t>
            </w:r>
          </w:p>
          <w:p w14:paraId="6C0FC89E"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sz w:val="22"/>
                <w:szCs w:val="22"/>
              </w:rPr>
              <w:t>Skin and/or eye irritancy (specify as appropriate)</w:t>
            </w:r>
          </w:p>
        </w:tc>
        <w:tc>
          <w:tcPr>
            <w:tcW w:w="2753" w:type="dxa"/>
            <w:shd w:val="clear" w:color="auto" w:fill="auto"/>
          </w:tcPr>
          <w:p w14:paraId="34904A5D" w14:textId="77777777" w:rsidR="00207F1D" w:rsidRPr="00207F1D" w:rsidRDefault="00207F1D" w:rsidP="00207F1D">
            <w:pPr>
              <w:autoSpaceDE w:val="0"/>
              <w:autoSpaceDN w:val="0"/>
              <w:adjustRightInd w:val="0"/>
              <w:spacing w:after="200" w:line="276" w:lineRule="auto"/>
              <w:jc w:val="both"/>
              <w:rPr>
                <w:rFonts w:ascii="Calibri" w:eastAsia="Calibri" w:hAnsi="Calibri"/>
                <w:sz w:val="22"/>
                <w:szCs w:val="22"/>
              </w:rPr>
            </w:pPr>
            <w:r w:rsidRPr="00207F1D">
              <w:rPr>
                <w:rFonts w:ascii="Calibri" w:eastAsia="Calibri" w:hAnsi="Calibri"/>
                <w:sz w:val="22"/>
                <w:szCs w:val="22"/>
              </w:rPr>
              <w:t>Information sent:</w:t>
            </w:r>
          </w:p>
          <w:p w14:paraId="1E819A18"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sz w:val="22"/>
                <w:szCs w:val="22"/>
              </w:rPr>
              <w:t>Full compositional details and/or full study reports (specify as appropriate)</w:t>
            </w:r>
          </w:p>
        </w:tc>
      </w:tr>
      <w:tr w:rsidR="00207F1D" w:rsidRPr="00207F1D" w14:paraId="38D668E5" w14:textId="77777777" w:rsidTr="002C14E6">
        <w:tc>
          <w:tcPr>
            <w:tcW w:w="392" w:type="dxa"/>
            <w:shd w:val="clear" w:color="auto" w:fill="auto"/>
          </w:tcPr>
          <w:p w14:paraId="655CA315"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sz w:val="22"/>
                <w:szCs w:val="22"/>
                <w:lang w:val="fr-BE"/>
              </w:rPr>
              <w:t>1</w:t>
            </w:r>
          </w:p>
        </w:tc>
        <w:tc>
          <w:tcPr>
            <w:tcW w:w="2126" w:type="dxa"/>
            <w:shd w:val="clear" w:color="auto" w:fill="auto"/>
          </w:tcPr>
          <w:p w14:paraId="2DE9465B"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
        </w:tc>
        <w:tc>
          <w:tcPr>
            <w:tcW w:w="1559" w:type="dxa"/>
            <w:shd w:val="clear" w:color="auto" w:fill="auto"/>
          </w:tcPr>
          <w:p w14:paraId="693CCFD9"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
        </w:tc>
        <w:tc>
          <w:tcPr>
            <w:tcW w:w="2410" w:type="dxa"/>
            <w:shd w:val="clear" w:color="auto" w:fill="auto"/>
          </w:tcPr>
          <w:p w14:paraId="5CFE99E9"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
        </w:tc>
        <w:tc>
          <w:tcPr>
            <w:tcW w:w="2753" w:type="dxa"/>
            <w:shd w:val="clear" w:color="auto" w:fill="auto"/>
          </w:tcPr>
          <w:p w14:paraId="2E6376EF"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
        </w:tc>
      </w:tr>
      <w:tr w:rsidR="00207F1D" w:rsidRPr="00207F1D" w14:paraId="25C43F5C" w14:textId="77777777" w:rsidTr="002C14E6">
        <w:tc>
          <w:tcPr>
            <w:tcW w:w="392" w:type="dxa"/>
            <w:shd w:val="clear" w:color="auto" w:fill="auto"/>
          </w:tcPr>
          <w:p w14:paraId="1482EA44"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sz w:val="22"/>
                <w:szCs w:val="22"/>
                <w:lang w:val="fr-BE"/>
              </w:rPr>
              <w:t>2</w:t>
            </w:r>
          </w:p>
        </w:tc>
        <w:tc>
          <w:tcPr>
            <w:tcW w:w="2126" w:type="dxa"/>
            <w:shd w:val="clear" w:color="auto" w:fill="auto"/>
          </w:tcPr>
          <w:p w14:paraId="7D61FAB5"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
        </w:tc>
        <w:tc>
          <w:tcPr>
            <w:tcW w:w="1559" w:type="dxa"/>
            <w:shd w:val="clear" w:color="auto" w:fill="auto"/>
          </w:tcPr>
          <w:p w14:paraId="32DBE0F3"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
        </w:tc>
        <w:tc>
          <w:tcPr>
            <w:tcW w:w="2410" w:type="dxa"/>
            <w:shd w:val="clear" w:color="auto" w:fill="auto"/>
          </w:tcPr>
          <w:p w14:paraId="38519309"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
        </w:tc>
        <w:tc>
          <w:tcPr>
            <w:tcW w:w="2753" w:type="dxa"/>
            <w:shd w:val="clear" w:color="auto" w:fill="auto"/>
          </w:tcPr>
          <w:p w14:paraId="2C82820F"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
        </w:tc>
      </w:tr>
    </w:tbl>
    <w:p w14:paraId="74BF71F4"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
    <w:p w14:paraId="6F838D0E"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 xml:space="preserve">Please note that all information from the A.I.S.E. </w:t>
      </w:r>
      <w:proofErr w:type="spellStart"/>
      <w:r w:rsidRPr="00207F1D">
        <w:rPr>
          <w:rFonts w:ascii="Calibri" w:eastAsia="Calibri" w:hAnsi="Calibri"/>
          <w:sz w:val="22"/>
          <w:szCs w:val="22"/>
        </w:rPr>
        <w:t>DetNet</w:t>
      </w:r>
      <w:proofErr w:type="spellEnd"/>
      <w:r w:rsidRPr="00207F1D">
        <w:rPr>
          <w:rFonts w:ascii="Calibri" w:eastAsia="Calibri" w:hAnsi="Calibri" w:cs="TimesNewRoman"/>
          <w:sz w:val="22"/>
          <w:szCs w:val="22"/>
          <w:lang w:val="en-GB"/>
        </w:rPr>
        <w:t xml:space="preserve"> data files remain the property of the individual</w:t>
      </w:r>
    </w:p>
    <w:p w14:paraId="24C75630"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Reference formulation owners and should be kept confidential. Therefore we would ask you not to disclose the data provided to any third party, including the company inspected, in the course of or after the inspection, and to destroy all the files we have provided you with once your thorough assessment has been carried out.</w:t>
      </w:r>
    </w:p>
    <w:p w14:paraId="0E422BE8"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With a separate mail, we will inform the inspected company about the submission of the data to your attention.</w:t>
      </w:r>
    </w:p>
    <w:p w14:paraId="1B9B2D2A"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Yours sincerely,</w:t>
      </w:r>
    </w:p>
    <w:p w14:paraId="2B205B7B"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p>
    <w:p w14:paraId="13625281"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Signature: _____________________</w:t>
      </w:r>
    </w:p>
    <w:p w14:paraId="3E03EA04"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Name: ……………………………………………………</w:t>
      </w:r>
    </w:p>
    <w:p w14:paraId="37357C69" w14:textId="77777777" w:rsidR="00207F1D" w:rsidRPr="00207F1D" w:rsidRDefault="00207F1D" w:rsidP="00207F1D">
      <w:pPr>
        <w:autoSpaceDE w:val="0"/>
        <w:autoSpaceDN w:val="0"/>
        <w:adjustRightInd w:val="0"/>
        <w:spacing w:after="200" w:line="276" w:lineRule="auto"/>
        <w:jc w:val="both"/>
        <w:rPr>
          <w:rFonts w:ascii="Calibri" w:eastAsia="Calibri" w:hAnsi="Calibri" w:cs="TimesNewRoman"/>
          <w:sz w:val="22"/>
          <w:szCs w:val="22"/>
          <w:lang w:val="en-GB"/>
        </w:rPr>
      </w:pPr>
      <w:r w:rsidRPr="00207F1D">
        <w:rPr>
          <w:rFonts w:ascii="Calibri" w:eastAsia="Calibri" w:hAnsi="Calibri" w:cs="TimesNewRoman"/>
          <w:sz w:val="22"/>
          <w:szCs w:val="22"/>
          <w:lang w:val="en-GB"/>
        </w:rPr>
        <w:t>Date: …………………………………..</w:t>
      </w:r>
    </w:p>
    <w:p w14:paraId="0C7C4F61" w14:textId="3A035740" w:rsidR="00207F1D" w:rsidRPr="00207F1D" w:rsidRDefault="00120E38" w:rsidP="00120E38">
      <w:pPr>
        <w:spacing w:after="200" w:line="276" w:lineRule="auto"/>
        <w:ind w:left="360"/>
        <w:jc w:val="both"/>
        <w:rPr>
          <w:rFonts w:ascii="Calibri" w:eastAsia="Calibri" w:hAnsi="Calibri"/>
          <w:b/>
          <w:sz w:val="22"/>
          <w:szCs w:val="22"/>
        </w:rPr>
      </w:pPr>
      <w:r>
        <w:rPr>
          <w:rFonts w:ascii="Calibri" w:eastAsia="Calibri" w:hAnsi="Calibri"/>
          <w:sz w:val="22"/>
          <w:szCs w:val="22"/>
        </w:rPr>
        <w:br w:type="page"/>
      </w:r>
    </w:p>
    <w:p w14:paraId="6245DC4D" w14:textId="77777777" w:rsidR="00207F1D" w:rsidRDefault="00207F1D" w:rsidP="00207F1D">
      <w:pPr>
        <w:jc w:val="center"/>
        <w:rPr>
          <w:rFonts w:ascii="Calibri" w:eastAsia="Calibri" w:hAnsi="Calibri"/>
          <w:b/>
        </w:rPr>
      </w:pPr>
      <w:r w:rsidRPr="002904BD">
        <w:rPr>
          <w:rFonts w:ascii="Calibri" w:eastAsia="Calibri" w:hAnsi="Calibri"/>
          <w:b/>
        </w:rPr>
        <w:lastRenderedPageBreak/>
        <w:t>APPENDIX 4</w:t>
      </w:r>
    </w:p>
    <w:p w14:paraId="2D215090" w14:textId="77777777" w:rsidR="00207F1D" w:rsidRDefault="00207F1D" w:rsidP="00207F1D"/>
    <w:p w14:paraId="721C6EF0" w14:textId="77777777" w:rsidR="00207F1D" w:rsidRDefault="00207F1D" w:rsidP="00207F1D">
      <w:pPr>
        <w:jc w:val="center"/>
        <w:rPr>
          <w:rFonts w:ascii="Calibri" w:eastAsia="Calibri" w:hAnsi="Calibri"/>
          <w:b/>
        </w:rPr>
      </w:pPr>
      <w:r w:rsidRPr="002904BD">
        <w:rPr>
          <w:rFonts w:ascii="Calibri" w:eastAsia="Calibri" w:hAnsi="Calibri"/>
          <w:b/>
        </w:rPr>
        <w:t>A.I.S.E. PRIVACY POLICY STATEMENT</w:t>
      </w:r>
    </w:p>
    <w:p w14:paraId="47D8EA18" w14:textId="77777777" w:rsidR="00207F1D" w:rsidRDefault="00207F1D" w:rsidP="00207F1D">
      <w:pPr>
        <w:jc w:val="center"/>
        <w:rPr>
          <w:rFonts w:ascii="Calibri" w:eastAsia="Calibri" w:hAnsi="Calibri"/>
          <w:b/>
        </w:rPr>
      </w:pPr>
    </w:p>
    <w:p w14:paraId="67996CC3" w14:textId="77777777" w:rsidR="00207F1D" w:rsidRPr="002904BD" w:rsidRDefault="00207F1D" w:rsidP="00207F1D">
      <w:pPr>
        <w:jc w:val="center"/>
        <w:rPr>
          <w:rFonts w:ascii="Calibri" w:eastAsia="Calibri" w:hAnsi="Calibri"/>
          <w:b/>
        </w:rPr>
      </w:pPr>
    </w:p>
    <w:p w14:paraId="03EE7113" w14:textId="77777777" w:rsidR="00207F1D" w:rsidRDefault="00207F1D" w:rsidP="00207F1D">
      <w:pPr>
        <w:jc w:val="both"/>
        <w:rPr>
          <w:rFonts w:ascii="Calibri" w:eastAsia="Calibri" w:hAnsi="Calibri"/>
          <w:b/>
        </w:rPr>
      </w:pPr>
      <w:r w:rsidRPr="002904BD">
        <w:rPr>
          <w:rFonts w:ascii="Calibri" w:eastAsia="Calibri" w:hAnsi="Calibri"/>
          <w:b/>
        </w:rPr>
        <w:t xml:space="preserve">Provision to inform </w:t>
      </w:r>
      <w:r>
        <w:rPr>
          <w:rFonts w:ascii="Calibri" w:eastAsia="Calibri" w:hAnsi="Calibri"/>
          <w:b/>
        </w:rPr>
        <w:t>subscribers/experts</w:t>
      </w:r>
      <w:r w:rsidRPr="002904BD">
        <w:rPr>
          <w:rFonts w:ascii="Calibri" w:eastAsia="Calibri" w:hAnsi="Calibri"/>
          <w:b/>
        </w:rPr>
        <w:t xml:space="preserve"> about the processing of their personal data.</w:t>
      </w:r>
    </w:p>
    <w:p w14:paraId="6D749F85" w14:textId="77777777" w:rsidR="00207F1D" w:rsidRPr="002904BD" w:rsidRDefault="00207F1D" w:rsidP="00207F1D">
      <w:pPr>
        <w:jc w:val="both"/>
        <w:rPr>
          <w:rFonts w:ascii="Calibri" w:eastAsia="Calibri" w:hAnsi="Calibri"/>
          <w:b/>
        </w:rPr>
      </w:pPr>
    </w:p>
    <w:p w14:paraId="2E18A54F" w14:textId="77777777" w:rsidR="00207F1D" w:rsidRPr="002904BD" w:rsidRDefault="00207F1D" w:rsidP="00207F1D">
      <w:pPr>
        <w:jc w:val="both"/>
        <w:rPr>
          <w:rFonts w:ascii="Calibri" w:hAnsi="Calibri"/>
          <w:sz w:val="22"/>
          <w:szCs w:val="22"/>
        </w:rPr>
      </w:pPr>
      <w:r w:rsidRPr="002904BD">
        <w:rPr>
          <w:rFonts w:ascii="Calibri" w:hAnsi="Calibri"/>
          <w:sz w:val="22"/>
          <w:szCs w:val="22"/>
        </w:rPr>
        <w:t>A.I.S.E. is committed to handle and protect the personal data it collects in compliance with</w:t>
      </w:r>
      <w:r>
        <w:rPr>
          <w:rFonts w:ascii="Calibri" w:hAnsi="Calibri"/>
          <w:sz w:val="22"/>
          <w:szCs w:val="22"/>
        </w:rPr>
        <w:t xml:space="preserve"> </w:t>
      </w:r>
      <w:r w:rsidRPr="002904BD">
        <w:rPr>
          <w:rFonts w:ascii="Calibri" w:hAnsi="Calibri"/>
          <w:sz w:val="22"/>
          <w:szCs w:val="22"/>
        </w:rPr>
        <w:t>applicable</w:t>
      </w:r>
      <w:r>
        <w:rPr>
          <w:rFonts w:ascii="Calibri" w:hAnsi="Calibri"/>
          <w:sz w:val="22"/>
          <w:szCs w:val="22"/>
        </w:rPr>
        <w:t xml:space="preserve"> </w:t>
      </w:r>
      <w:r w:rsidRPr="002904BD">
        <w:rPr>
          <w:rFonts w:ascii="Calibri" w:hAnsi="Calibri"/>
          <w:sz w:val="22"/>
          <w:szCs w:val="22"/>
        </w:rPr>
        <w:t>data protection laws, including the General Data Protection Regulation (“GDPR”).</w:t>
      </w:r>
    </w:p>
    <w:p w14:paraId="028A8213" w14:textId="77777777" w:rsidR="00207F1D" w:rsidRPr="002904BD" w:rsidRDefault="00207F1D" w:rsidP="00207F1D">
      <w:pPr>
        <w:jc w:val="both"/>
        <w:rPr>
          <w:rFonts w:ascii="Calibri" w:hAnsi="Calibri"/>
          <w:sz w:val="22"/>
          <w:szCs w:val="22"/>
        </w:rPr>
      </w:pPr>
    </w:p>
    <w:p w14:paraId="16ACB320" w14:textId="77777777" w:rsidR="00207F1D" w:rsidRDefault="00207F1D" w:rsidP="00207F1D">
      <w:pPr>
        <w:jc w:val="both"/>
        <w:rPr>
          <w:rFonts w:ascii="Calibri" w:hAnsi="Calibri"/>
          <w:sz w:val="22"/>
          <w:szCs w:val="22"/>
        </w:rPr>
      </w:pPr>
      <w:r w:rsidRPr="002904BD">
        <w:rPr>
          <w:rFonts w:ascii="Calibri" w:hAnsi="Calibri"/>
          <w:sz w:val="22"/>
          <w:szCs w:val="22"/>
        </w:rPr>
        <w:t xml:space="preserve">A.I.S.E. may process the following personal data concerning the </w:t>
      </w:r>
      <w:r>
        <w:rPr>
          <w:rFonts w:ascii="Calibri" w:hAnsi="Calibri"/>
          <w:sz w:val="22"/>
          <w:szCs w:val="22"/>
        </w:rPr>
        <w:t xml:space="preserve">Subscriber or Expert </w:t>
      </w:r>
      <w:r w:rsidRPr="002904BD">
        <w:rPr>
          <w:rFonts w:ascii="Calibri" w:hAnsi="Calibri"/>
          <w:sz w:val="22"/>
          <w:szCs w:val="22"/>
        </w:rPr>
        <w:t xml:space="preserve">(hereafter “the </w:t>
      </w:r>
      <w:r>
        <w:rPr>
          <w:rFonts w:ascii="Calibri" w:hAnsi="Calibri"/>
          <w:sz w:val="22"/>
          <w:szCs w:val="22"/>
        </w:rPr>
        <w:t>User</w:t>
      </w:r>
      <w:r w:rsidRPr="002904BD">
        <w:rPr>
          <w:rFonts w:ascii="Calibri" w:hAnsi="Calibri"/>
          <w:sz w:val="22"/>
          <w:szCs w:val="22"/>
        </w:rPr>
        <w:t xml:space="preserve">”) or the contact person(s) within the </w:t>
      </w:r>
      <w:r>
        <w:rPr>
          <w:rFonts w:ascii="Calibri" w:hAnsi="Calibri"/>
          <w:sz w:val="22"/>
          <w:szCs w:val="22"/>
        </w:rPr>
        <w:t>Subscriber or Expert</w:t>
      </w:r>
      <w:r w:rsidRPr="002904BD">
        <w:rPr>
          <w:rFonts w:ascii="Calibri" w:hAnsi="Calibri"/>
          <w:sz w:val="22"/>
          <w:szCs w:val="22"/>
        </w:rPr>
        <w:t xml:space="preserve"> </w:t>
      </w:r>
      <w:r>
        <w:rPr>
          <w:rFonts w:ascii="Calibri" w:hAnsi="Calibri"/>
          <w:sz w:val="22"/>
          <w:szCs w:val="22"/>
        </w:rPr>
        <w:t xml:space="preserve">Legal Person </w:t>
      </w:r>
      <w:r w:rsidRPr="002904BD">
        <w:rPr>
          <w:rFonts w:ascii="Calibri" w:hAnsi="Calibri"/>
          <w:sz w:val="22"/>
          <w:szCs w:val="22"/>
        </w:rPr>
        <w:t>(hereafter “the Contact</w:t>
      </w:r>
      <w:r>
        <w:rPr>
          <w:rFonts w:ascii="Calibri" w:hAnsi="Calibri"/>
          <w:sz w:val="22"/>
          <w:szCs w:val="22"/>
        </w:rPr>
        <w:t xml:space="preserve"> </w:t>
      </w:r>
      <w:r w:rsidRPr="002904BD">
        <w:rPr>
          <w:rFonts w:ascii="Calibri" w:hAnsi="Calibri"/>
          <w:sz w:val="22"/>
          <w:szCs w:val="22"/>
        </w:rPr>
        <w:t>Person”): identification data (e.g., first name, name, national identity</w:t>
      </w:r>
      <w:r>
        <w:rPr>
          <w:rFonts w:ascii="Calibri" w:hAnsi="Calibri"/>
          <w:sz w:val="22"/>
          <w:szCs w:val="22"/>
        </w:rPr>
        <w:t xml:space="preserve"> </w:t>
      </w:r>
      <w:r w:rsidRPr="002904BD">
        <w:rPr>
          <w:rFonts w:ascii="Calibri" w:hAnsi="Calibri"/>
          <w:sz w:val="22"/>
          <w:szCs w:val="22"/>
        </w:rPr>
        <w:t>number), contact data (e.g.,</w:t>
      </w:r>
      <w:r>
        <w:rPr>
          <w:rFonts w:ascii="Calibri" w:hAnsi="Calibri"/>
          <w:sz w:val="22"/>
          <w:szCs w:val="22"/>
        </w:rPr>
        <w:t xml:space="preserve"> </w:t>
      </w:r>
      <w:r w:rsidRPr="002904BD">
        <w:rPr>
          <w:rFonts w:ascii="Calibri" w:hAnsi="Calibri"/>
          <w:sz w:val="22"/>
          <w:szCs w:val="22"/>
        </w:rPr>
        <w:t>email address, telephone number, postal address), personal</w:t>
      </w:r>
      <w:r>
        <w:rPr>
          <w:rFonts w:ascii="Calibri" w:hAnsi="Calibri"/>
          <w:sz w:val="22"/>
          <w:szCs w:val="22"/>
        </w:rPr>
        <w:t xml:space="preserve"> </w:t>
      </w:r>
      <w:r w:rsidRPr="002904BD">
        <w:rPr>
          <w:rFonts w:ascii="Calibri" w:hAnsi="Calibri"/>
          <w:sz w:val="22"/>
          <w:szCs w:val="22"/>
        </w:rPr>
        <w:t>information (e.g., date of birth, citizenship) and/or financial data (e.g., bank account details).</w:t>
      </w:r>
    </w:p>
    <w:p w14:paraId="7A608A25" w14:textId="77777777" w:rsidR="00207F1D" w:rsidRPr="002904BD" w:rsidRDefault="00207F1D" w:rsidP="00207F1D">
      <w:pPr>
        <w:jc w:val="both"/>
        <w:rPr>
          <w:rFonts w:ascii="Calibri" w:hAnsi="Calibri"/>
          <w:sz w:val="22"/>
          <w:szCs w:val="22"/>
        </w:rPr>
      </w:pPr>
    </w:p>
    <w:p w14:paraId="64A0B522" w14:textId="77777777" w:rsidR="00207F1D" w:rsidRDefault="00207F1D" w:rsidP="00207F1D">
      <w:pPr>
        <w:jc w:val="both"/>
        <w:rPr>
          <w:rFonts w:ascii="Calibri" w:hAnsi="Calibri"/>
          <w:sz w:val="22"/>
          <w:szCs w:val="22"/>
        </w:rPr>
      </w:pPr>
      <w:r w:rsidRPr="002904BD">
        <w:rPr>
          <w:rFonts w:ascii="Calibri" w:hAnsi="Calibri"/>
          <w:sz w:val="22"/>
          <w:szCs w:val="22"/>
        </w:rPr>
        <w:t>A.I.S.E. only processes these data for the purposes of managing, administering, monitoring and</w:t>
      </w:r>
      <w:r>
        <w:rPr>
          <w:rFonts w:ascii="Calibri" w:hAnsi="Calibri"/>
          <w:sz w:val="22"/>
          <w:szCs w:val="22"/>
        </w:rPr>
        <w:t xml:space="preserve"> </w:t>
      </w:r>
      <w:r w:rsidRPr="002904BD">
        <w:rPr>
          <w:rFonts w:ascii="Calibri" w:hAnsi="Calibri"/>
          <w:sz w:val="22"/>
          <w:szCs w:val="22"/>
        </w:rPr>
        <w:t>supervising the carrying on of the agreed services as well as for management of the agreed</w:t>
      </w:r>
      <w:r>
        <w:rPr>
          <w:rFonts w:ascii="Calibri" w:hAnsi="Calibri"/>
          <w:sz w:val="22"/>
          <w:szCs w:val="22"/>
        </w:rPr>
        <w:t xml:space="preserve"> </w:t>
      </w:r>
      <w:r w:rsidRPr="002904BD">
        <w:rPr>
          <w:rFonts w:ascii="Calibri" w:hAnsi="Calibri"/>
          <w:sz w:val="22"/>
          <w:szCs w:val="22"/>
        </w:rPr>
        <w:t>fees.</w:t>
      </w:r>
    </w:p>
    <w:p w14:paraId="0451D7C2" w14:textId="77777777" w:rsidR="00207F1D" w:rsidRPr="002904BD" w:rsidRDefault="00207F1D" w:rsidP="00207F1D">
      <w:pPr>
        <w:jc w:val="both"/>
        <w:rPr>
          <w:rFonts w:ascii="Calibri" w:hAnsi="Calibri"/>
          <w:sz w:val="22"/>
          <w:szCs w:val="22"/>
        </w:rPr>
      </w:pPr>
    </w:p>
    <w:p w14:paraId="52CEF15C" w14:textId="77777777" w:rsidR="00207F1D" w:rsidRDefault="00207F1D" w:rsidP="00207F1D">
      <w:pPr>
        <w:jc w:val="both"/>
        <w:rPr>
          <w:rFonts w:ascii="Calibri" w:hAnsi="Calibri"/>
          <w:sz w:val="22"/>
          <w:szCs w:val="22"/>
        </w:rPr>
      </w:pPr>
      <w:r w:rsidRPr="002904BD">
        <w:rPr>
          <w:rFonts w:ascii="Calibri" w:hAnsi="Calibri"/>
          <w:sz w:val="22"/>
          <w:szCs w:val="22"/>
        </w:rPr>
        <w:t xml:space="preserve">Such processing is based on the agreement between A.I.S.E. and the </w:t>
      </w:r>
      <w:r>
        <w:rPr>
          <w:rFonts w:ascii="Calibri" w:hAnsi="Calibri"/>
          <w:sz w:val="22"/>
          <w:szCs w:val="22"/>
        </w:rPr>
        <w:t>User</w:t>
      </w:r>
      <w:r w:rsidRPr="002904BD">
        <w:rPr>
          <w:rFonts w:ascii="Calibri" w:hAnsi="Calibri"/>
          <w:sz w:val="22"/>
          <w:szCs w:val="22"/>
        </w:rPr>
        <w:t>, is legally</w:t>
      </w:r>
      <w:r>
        <w:rPr>
          <w:rFonts w:ascii="Calibri" w:hAnsi="Calibri"/>
          <w:sz w:val="22"/>
          <w:szCs w:val="22"/>
        </w:rPr>
        <w:t xml:space="preserve"> </w:t>
      </w:r>
      <w:r w:rsidRPr="002904BD">
        <w:rPr>
          <w:rFonts w:ascii="Calibri" w:hAnsi="Calibri"/>
          <w:sz w:val="22"/>
          <w:szCs w:val="22"/>
        </w:rPr>
        <w:t>required</w:t>
      </w:r>
      <w:r>
        <w:rPr>
          <w:rFonts w:ascii="Calibri" w:hAnsi="Calibri"/>
          <w:sz w:val="22"/>
          <w:szCs w:val="22"/>
        </w:rPr>
        <w:t xml:space="preserve"> </w:t>
      </w:r>
      <w:r w:rsidRPr="002904BD">
        <w:rPr>
          <w:rFonts w:ascii="Calibri" w:hAnsi="Calibri"/>
          <w:sz w:val="22"/>
          <w:szCs w:val="22"/>
        </w:rPr>
        <w:t>(e.g., under finance law) to manage the invoices or is necessary for A.I.S.E.’s proper</w:t>
      </w:r>
      <w:r>
        <w:rPr>
          <w:rFonts w:ascii="Calibri" w:hAnsi="Calibri"/>
          <w:sz w:val="22"/>
          <w:szCs w:val="22"/>
        </w:rPr>
        <w:t xml:space="preserve"> </w:t>
      </w:r>
      <w:r w:rsidRPr="002904BD">
        <w:rPr>
          <w:rFonts w:ascii="Calibri" w:hAnsi="Calibri"/>
          <w:sz w:val="22"/>
          <w:szCs w:val="22"/>
        </w:rPr>
        <w:t>functioning (its</w:t>
      </w:r>
      <w:r>
        <w:rPr>
          <w:rFonts w:ascii="Calibri" w:hAnsi="Calibri"/>
          <w:sz w:val="22"/>
          <w:szCs w:val="22"/>
        </w:rPr>
        <w:t xml:space="preserve"> </w:t>
      </w:r>
      <w:r w:rsidRPr="002904BD">
        <w:rPr>
          <w:rFonts w:ascii="Calibri" w:hAnsi="Calibri"/>
          <w:sz w:val="22"/>
          <w:szCs w:val="22"/>
        </w:rPr>
        <w:t>legitimate interest to conduct a business) as for the processing of the Contact</w:t>
      </w:r>
      <w:r>
        <w:rPr>
          <w:rFonts w:ascii="Calibri" w:hAnsi="Calibri"/>
          <w:sz w:val="22"/>
          <w:szCs w:val="22"/>
        </w:rPr>
        <w:t xml:space="preserve"> </w:t>
      </w:r>
      <w:r w:rsidRPr="002904BD">
        <w:rPr>
          <w:rFonts w:ascii="Calibri" w:hAnsi="Calibri"/>
          <w:sz w:val="22"/>
          <w:szCs w:val="22"/>
        </w:rPr>
        <w:t>Person’s data.</w:t>
      </w:r>
    </w:p>
    <w:p w14:paraId="680E45FD" w14:textId="77777777" w:rsidR="00207F1D" w:rsidRPr="002904BD" w:rsidRDefault="00207F1D" w:rsidP="00207F1D">
      <w:pPr>
        <w:jc w:val="both"/>
        <w:rPr>
          <w:rFonts w:ascii="Calibri" w:hAnsi="Calibri"/>
          <w:sz w:val="22"/>
          <w:szCs w:val="22"/>
        </w:rPr>
      </w:pPr>
    </w:p>
    <w:p w14:paraId="069FE683" w14:textId="77777777" w:rsidR="00207F1D" w:rsidRDefault="00207F1D" w:rsidP="00207F1D">
      <w:pPr>
        <w:jc w:val="both"/>
        <w:rPr>
          <w:rFonts w:ascii="Calibri" w:hAnsi="Calibri"/>
          <w:sz w:val="22"/>
          <w:szCs w:val="22"/>
        </w:rPr>
      </w:pPr>
      <w:r w:rsidRPr="002904BD">
        <w:rPr>
          <w:rFonts w:ascii="Calibri" w:hAnsi="Calibri"/>
          <w:sz w:val="22"/>
          <w:szCs w:val="22"/>
        </w:rPr>
        <w:t xml:space="preserve">Data are provided to A.I.S.E. by the </w:t>
      </w:r>
      <w:r>
        <w:rPr>
          <w:rFonts w:ascii="Calibri" w:hAnsi="Calibri"/>
          <w:sz w:val="22"/>
          <w:szCs w:val="22"/>
        </w:rPr>
        <w:t>User</w:t>
      </w:r>
      <w:r w:rsidRPr="002904BD">
        <w:rPr>
          <w:rFonts w:ascii="Calibri" w:hAnsi="Calibri"/>
          <w:sz w:val="22"/>
          <w:szCs w:val="22"/>
        </w:rPr>
        <w:t xml:space="preserve"> or the Contact Person himself/herself. Data are</w:t>
      </w:r>
      <w:r>
        <w:rPr>
          <w:rFonts w:ascii="Calibri" w:hAnsi="Calibri"/>
          <w:sz w:val="22"/>
          <w:szCs w:val="22"/>
        </w:rPr>
        <w:t xml:space="preserve"> </w:t>
      </w:r>
      <w:r w:rsidRPr="002904BD">
        <w:rPr>
          <w:rFonts w:ascii="Calibri" w:hAnsi="Calibri"/>
          <w:sz w:val="22"/>
          <w:szCs w:val="22"/>
        </w:rPr>
        <w:t>not</w:t>
      </w:r>
      <w:r>
        <w:rPr>
          <w:rFonts w:ascii="Calibri" w:hAnsi="Calibri"/>
          <w:sz w:val="22"/>
          <w:szCs w:val="22"/>
        </w:rPr>
        <w:t xml:space="preserve"> </w:t>
      </w:r>
      <w:r w:rsidRPr="002904BD">
        <w:rPr>
          <w:rFonts w:ascii="Calibri" w:hAnsi="Calibri"/>
          <w:sz w:val="22"/>
          <w:szCs w:val="22"/>
        </w:rPr>
        <w:t>transferred to third parties unless A.I.S.E. is required by law to do so. Data will not be</w:t>
      </w:r>
      <w:r>
        <w:rPr>
          <w:rFonts w:ascii="Calibri" w:hAnsi="Calibri"/>
          <w:sz w:val="22"/>
          <w:szCs w:val="22"/>
        </w:rPr>
        <w:t xml:space="preserve"> </w:t>
      </w:r>
      <w:r w:rsidRPr="002904BD">
        <w:rPr>
          <w:rFonts w:ascii="Calibri" w:hAnsi="Calibri"/>
          <w:sz w:val="22"/>
          <w:szCs w:val="22"/>
        </w:rPr>
        <w:t>transferred</w:t>
      </w:r>
      <w:r>
        <w:rPr>
          <w:rFonts w:ascii="Calibri" w:hAnsi="Calibri"/>
          <w:sz w:val="22"/>
          <w:szCs w:val="22"/>
        </w:rPr>
        <w:t xml:space="preserve"> </w:t>
      </w:r>
      <w:r w:rsidRPr="002904BD">
        <w:rPr>
          <w:rFonts w:ascii="Calibri" w:hAnsi="Calibri"/>
          <w:sz w:val="22"/>
          <w:szCs w:val="22"/>
        </w:rPr>
        <w:t>outside of the European Economic Area (EEA), unless adequate protective</w:t>
      </w:r>
      <w:r>
        <w:rPr>
          <w:rFonts w:ascii="Calibri" w:hAnsi="Calibri"/>
          <w:sz w:val="22"/>
          <w:szCs w:val="22"/>
        </w:rPr>
        <w:t xml:space="preserve"> </w:t>
      </w:r>
      <w:r w:rsidRPr="002904BD">
        <w:rPr>
          <w:rFonts w:ascii="Calibri" w:hAnsi="Calibri"/>
          <w:sz w:val="22"/>
          <w:szCs w:val="22"/>
        </w:rPr>
        <w:t>measures are in place.</w:t>
      </w:r>
    </w:p>
    <w:p w14:paraId="3F5ADCC6" w14:textId="77777777" w:rsidR="00207F1D" w:rsidRPr="002904BD" w:rsidRDefault="00207F1D" w:rsidP="00207F1D">
      <w:pPr>
        <w:jc w:val="both"/>
        <w:rPr>
          <w:rFonts w:ascii="Calibri" w:hAnsi="Calibri"/>
          <w:sz w:val="22"/>
          <w:szCs w:val="22"/>
        </w:rPr>
      </w:pPr>
    </w:p>
    <w:p w14:paraId="1BD45FB7" w14:textId="77777777" w:rsidR="00207F1D" w:rsidRDefault="00207F1D" w:rsidP="00207F1D">
      <w:pPr>
        <w:jc w:val="both"/>
        <w:rPr>
          <w:rFonts w:ascii="Calibri" w:hAnsi="Calibri"/>
          <w:sz w:val="22"/>
          <w:szCs w:val="22"/>
        </w:rPr>
      </w:pPr>
      <w:r w:rsidRPr="002904BD">
        <w:rPr>
          <w:rFonts w:ascii="Calibri" w:hAnsi="Calibri"/>
          <w:sz w:val="22"/>
          <w:szCs w:val="22"/>
        </w:rPr>
        <w:t>A.I.S.E. will only keep the data for the duration of the contractual relationship or of a project and</w:t>
      </w:r>
      <w:r>
        <w:rPr>
          <w:rFonts w:ascii="Calibri" w:hAnsi="Calibri"/>
          <w:sz w:val="22"/>
          <w:szCs w:val="22"/>
        </w:rPr>
        <w:t xml:space="preserve"> </w:t>
      </w:r>
      <w:r w:rsidRPr="002904BD">
        <w:rPr>
          <w:rFonts w:ascii="Calibri" w:hAnsi="Calibri"/>
          <w:sz w:val="22"/>
          <w:szCs w:val="22"/>
        </w:rPr>
        <w:t>for a period of time thereafter if required by applicable law or if in the primary interests of the</w:t>
      </w:r>
      <w:r>
        <w:rPr>
          <w:rFonts w:ascii="Calibri" w:hAnsi="Calibri"/>
          <w:sz w:val="22"/>
          <w:szCs w:val="22"/>
        </w:rPr>
        <w:t xml:space="preserve"> </w:t>
      </w:r>
      <w:r w:rsidRPr="002904BD">
        <w:rPr>
          <w:rFonts w:ascii="Calibri" w:hAnsi="Calibri"/>
          <w:sz w:val="22"/>
          <w:szCs w:val="22"/>
        </w:rPr>
        <w:t>data subject.</w:t>
      </w:r>
    </w:p>
    <w:p w14:paraId="3D68A368" w14:textId="77777777" w:rsidR="00207F1D" w:rsidRPr="002904BD" w:rsidRDefault="00207F1D" w:rsidP="00207F1D">
      <w:pPr>
        <w:jc w:val="both"/>
        <w:rPr>
          <w:rFonts w:ascii="Calibri" w:hAnsi="Calibri"/>
          <w:sz w:val="22"/>
          <w:szCs w:val="22"/>
        </w:rPr>
      </w:pPr>
    </w:p>
    <w:p w14:paraId="7251A1E6" w14:textId="77777777" w:rsidR="00207F1D" w:rsidRDefault="00207F1D" w:rsidP="00207F1D">
      <w:pPr>
        <w:jc w:val="both"/>
        <w:rPr>
          <w:rFonts w:ascii="Calibri" w:hAnsi="Calibri"/>
          <w:sz w:val="22"/>
          <w:szCs w:val="22"/>
        </w:rPr>
      </w:pPr>
      <w:r w:rsidRPr="002904BD">
        <w:rPr>
          <w:rFonts w:ascii="Calibri" w:hAnsi="Calibri"/>
          <w:sz w:val="22"/>
          <w:szCs w:val="22"/>
        </w:rPr>
        <w:t xml:space="preserve">At any time and under conditions laid down in the GDPR, the </w:t>
      </w:r>
      <w:r>
        <w:rPr>
          <w:rFonts w:ascii="Calibri" w:hAnsi="Calibri"/>
          <w:sz w:val="22"/>
          <w:szCs w:val="22"/>
        </w:rPr>
        <w:t>User</w:t>
      </w:r>
      <w:r w:rsidRPr="002904BD">
        <w:rPr>
          <w:rFonts w:ascii="Calibri" w:hAnsi="Calibri"/>
          <w:sz w:val="22"/>
          <w:szCs w:val="22"/>
        </w:rPr>
        <w:t xml:space="preserve"> and the Contact</w:t>
      </w:r>
      <w:r>
        <w:rPr>
          <w:rFonts w:ascii="Calibri" w:hAnsi="Calibri"/>
          <w:sz w:val="22"/>
          <w:szCs w:val="22"/>
        </w:rPr>
        <w:t xml:space="preserve"> </w:t>
      </w:r>
      <w:r w:rsidRPr="002904BD">
        <w:rPr>
          <w:rFonts w:ascii="Calibri" w:hAnsi="Calibri"/>
          <w:sz w:val="22"/>
          <w:szCs w:val="22"/>
        </w:rPr>
        <w:t>Person may obtain information on the processing performed, the rectification of inaccurate data,</w:t>
      </w:r>
      <w:r>
        <w:rPr>
          <w:rFonts w:ascii="Calibri" w:hAnsi="Calibri"/>
          <w:sz w:val="22"/>
          <w:szCs w:val="22"/>
        </w:rPr>
        <w:t xml:space="preserve"> </w:t>
      </w:r>
      <w:r w:rsidRPr="002904BD">
        <w:rPr>
          <w:rFonts w:ascii="Calibri" w:hAnsi="Calibri"/>
          <w:sz w:val="22"/>
          <w:szCs w:val="22"/>
        </w:rPr>
        <w:t>the erasure of</w:t>
      </w:r>
      <w:r>
        <w:rPr>
          <w:rFonts w:ascii="Calibri" w:hAnsi="Calibri"/>
          <w:sz w:val="22"/>
          <w:szCs w:val="22"/>
        </w:rPr>
        <w:t xml:space="preserve"> </w:t>
      </w:r>
      <w:r w:rsidRPr="002904BD">
        <w:rPr>
          <w:rFonts w:ascii="Calibri" w:hAnsi="Calibri"/>
          <w:sz w:val="22"/>
          <w:szCs w:val="22"/>
        </w:rPr>
        <w:t>data, the restriction of the processing or may object to the processing. They also</w:t>
      </w:r>
      <w:r>
        <w:rPr>
          <w:rFonts w:ascii="Calibri" w:hAnsi="Calibri"/>
          <w:sz w:val="22"/>
          <w:szCs w:val="22"/>
        </w:rPr>
        <w:t xml:space="preserve"> </w:t>
      </w:r>
      <w:r w:rsidRPr="002904BD">
        <w:rPr>
          <w:rFonts w:ascii="Calibri" w:hAnsi="Calibri"/>
          <w:sz w:val="22"/>
          <w:szCs w:val="22"/>
        </w:rPr>
        <w:t>have the right to</w:t>
      </w:r>
      <w:r>
        <w:rPr>
          <w:rFonts w:ascii="Calibri" w:hAnsi="Calibri"/>
          <w:sz w:val="22"/>
          <w:szCs w:val="22"/>
        </w:rPr>
        <w:t xml:space="preserve"> </w:t>
      </w:r>
      <w:r w:rsidRPr="002904BD">
        <w:rPr>
          <w:rFonts w:ascii="Calibri" w:hAnsi="Calibri"/>
          <w:sz w:val="22"/>
          <w:szCs w:val="22"/>
        </w:rPr>
        <w:t>lodge a complaint with the data protection authority</w:t>
      </w:r>
      <w:r>
        <w:rPr>
          <w:rFonts w:ascii="Calibri" w:hAnsi="Calibri"/>
          <w:sz w:val="22"/>
          <w:szCs w:val="22"/>
        </w:rPr>
        <w:t xml:space="preserve"> </w:t>
      </w:r>
      <w:r w:rsidRPr="002904BD">
        <w:rPr>
          <w:rFonts w:ascii="Calibri" w:hAnsi="Calibri"/>
          <w:sz w:val="22"/>
          <w:szCs w:val="22"/>
        </w:rPr>
        <w:t>(</w:t>
      </w:r>
      <w:hyperlink r:id="rId12" w:history="1">
        <w:r w:rsidRPr="00361E72">
          <w:rPr>
            <w:rStyle w:val="Hyperlink"/>
            <w:rFonts w:ascii="Calibri" w:hAnsi="Calibri"/>
            <w:sz w:val="22"/>
            <w:szCs w:val="22"/>
          </w:rPr>
          <w:t>https://www.dataprotectionauthority.be/</w:t>
        </w:r>
      </w:hyperlink>
      <w:r w:rsidRPr="002904BD">
        <w:rPr>
          <w:rFonts w:ascii="Calibri" w:hAnsi="Calibri"/>
          <w:sz w:val="22"/>
          <w:szCs w:val="22"/>
        </w:rPr>
        <w:t>).</w:t>
      </w:r>
    </w:p>
    <w:p w14:paraId="40BCDB95" w14:textId="77777777" w:rsidR="00207F1D" w:rsidRPr="002904BD" w:rsidRDefault="00207F1D" w:rsidP="00207F1D">
      <w:pPr>
        <w:jc w:val="both"/>
        <w:rPr>
          <w:rFonts w:ascii="Calibri" w:hAnsi="Calibri"/>
          <w:sz w:val="22"/>
          <w:szCs w:val="22"/>
        </w:rPr>
      </w:pPr>
    </w:p>
    <w:p w14:paraId="2840B3AE" w14:textId="77777777" w:rsidR="00207F1D" w:rsidRDefault="00207F1D" w:rsidP="00207F1D">
      <w:pPr>
        <w:jc w:val="both"/>
        <w:rPr>
          <w:rFonts w:ascii="Calibri" w:hAnsi="Calibri"/>
          <w:sz w:val="22"/>
          <w:szCs w:val="22"/>
        </w:rPr>
      </w:pPr>
      <w:r w:rsidRPr="002904BD">
        <w:rPr>
          <w:rFonts w:ascii="Calibri" w:hAnsi="Calibri"/>
          <w:sz w:val="22"/>
          <w:szCs w:val="22"/>
        </w:rPr>
        <w:t xml:space="preserve">The </w:t>
      </w:r>
      <w:r>
        <w:rPr>
          <w:rFonts w:ascii="Calibri" w:hAnsi="Calibri"/>
          <w:sz w:val="22"/>
          <w:szCs w:val="22"/>
        </w:rPr>
        <w:t xml:space="preserve">User or </w:t>
      </w:r>
      <w:r w:rsidRPr="002904BD">
        <w:rPr>
          <w:rFonts w:ascii="Calibri" w:hAnsi="Calibri"/>
          <w:sz w:val="22"/>
          <w:szCs w:val="22"/>
        </w:rPr>
        <w:t>legal person undertakes to inform the Contact Person(s) within its company that</w:t>
      </w:r>
      <w:r>
        <w:rPr>
          <w:rFonts w:ascii="Calibri" w:hAnsi="Calibri"/>
          <w:sz w:val="22"/>
          <w:szCs w:val="22"/>
        </w:rPr>
        <w:t xml:space="preserve"> </w:t>
      </w:r>
      <w:r w:rsidRPr="002904BD">
        <w:rPr>
          <w:rFonts w:ascii="Calibri" w:hAnsi="Calibri"/>
          <w:sz w:val="22"/>
          <w:szCs w:val="22"/>
        </w:rPr>
        <w:t>his/her personal data are processed by A.I.S.E. for the mentioned purposes and of the</w:t>
      </w:r>
      <w:r>
        <w:rPr>
          <w:rFonts w:ascii="Calibri" w:hAnsi="Calibri"/>
          <w:sz w:val="22"/>
          <w:szCs w:val="22"/>
        </w:rPr>
        <w:t xml:space="preserve"> </w:t>
      </w:r>
      <w:r w:rsidRPr="002904BD">
        <w:rPr>
          <w:rFonts w:ascii="Calibri" w:hAnsi="Calibri"/>
          <w:sz w:val="22"/>
          <w:szCs w:val="22"/>
        </w:rPr>
        <w:t>existence of her/his rights.</w:t>
      </w:r>
    </w:p>
    <w:p w14:paraId="5539D7CD" w14:textId="77777777" w:rsidR="00207F1D" w:rsidRPr="002904BD" w:rsidRDefault="00207F1D" w:rsidP="00207F1D">
      <w:pPr>
        <w:jc w:val="both"/>
        <w:rPr>
          <w:rFonts w:ascii="Calibri" w:hAnsi="Calibri"/>
          <w:sz w:val="22"/>
          <w:szCs w:val="22"/>
        </w:rPr>
      </w:pPr>
    </w:p>
    <w:p w14:paraId="2718B927" w14:textId="77777777" w:rsidR="00207F1D" w:rsidRPr="002904BD" w:rsidRDefault="00207F1D" w:rsidP="00207F1D">
      <w:pPr>
        <w:jc w:val="both"/>
        <w:rPr>
          <w:rFonts w:ascii="Calibri" w:hAnsi="Calibri"/>
          <w:sz w:val="22"/>
          <w:szCs w:val="22"/>
        </w:rPr>
      </w:pPr>
      <w:r w:rsidRPr="002904BD">
        <w:rPr>
          <w:rFonts w:ascii="Calibri" w:hAnsi="Calibri"/>
          <w:sz w:val="22"/>
          <w:szCs w:val="22"/>
        </w:rPr>
        <w:t>The full A.I.S.E. privacy policy is available upon request to the A.I.S.E. Secretariat.</w:t>
      </w:r>
    </w:p>
    <w:p w14:paraId="50CF0598" w14:textId="3A802B55" w:rsidR="009B2677" w:rsidRPr="002904BD" w:rsidRDefault="009B2677" w:rsidP="00C72C97">
      <w:pPr>
        <w:spacing w:after="200"/>
        <w:jc w:val="center"/>
        <w:rPr>
          <w:rFonts w:ascii="Calibri" w:hAnsi="Calibri"/>
          <w:sz w:val="22"/>
          <w:szCs w:val="22"/>
        </w:rPr>
      </w:pPr>
    </w:p>
    <w:sectPr w:rsidR="009B2677" w:rsidRPr="002904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F2E42" w14:textId="77777777" w:rsidR="00D9491C" w:rsidRDefault="00D9491C" w:rsidP="009B2677">
      <w:r>
        <w:separator/>
      </w:r>
    </w:p>
  </w:endnote>
  <w:endnote w:type="continuationSeparator" w:id="0">
    <w:p w14:paraId="4D7D8FA0" w14:textId="77777777" w:rsidR="00D9491C" w:rsidRDefault="00D9491C" w:rsidP="009B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831D0" w14:textId="77777777" w:rsidR="00D9491C" w:rsidRDefault="00D9491C" w:rsidP="009B2677">
      <w:r>
        <w:separator/>
      </w:r>
    </w:p>
  </w:footnote>
  <w:footnote w:type="continuationSeparator" w:id="0">
    <w:p w14:paraId="4855151B" w14:textId="77777777" w:rsidR="00D9491C" w:rsidRDefault="00D9491C" w:rsidP="009B2677">
      <w:r>
        <w:continuationSeparator/>
      </w:r>
    </w:p>
  </w:footnote>
  <w:footnote w:id="1">
    <w:p w14:paraId="17FDE155" w14:textId="77777777" w:rsidR="00207F1D" w:rsidRPr="00791D74" w:rsidRDefault="00207F1D" w:rsidP="00207F1D">
      <w:pPr>
        <w:pStyle w:val="FootnoteText"/>
        <w:rPr>
          <w:sz w:val="18"/>
          <w:szCs w:val="18"/>
        </w:rPr>
      </w:pPr>
      <w:r w:rsidRPr="00791D74">
        <w:rPr>
          <w:rStyle w:val="FootnoteReference"/>
          <w:sz w:val="18"/>
          <w:szCs w:val="18"/>
        </w:rPr>
        <w:footnoteRef/>
      </w:r>
      <w:r w:rsidRPr="00791D74">
        <w:rPr>
          <w:sz w:val="18"/>
          <w:szCs w:val="18"/>
        </w:rPr>
        <w:t xml:space="preserve"> Insert the name of the contact person in A.I.S.E.</w:t>
      </w:r>
    </w:p>
  </w:footnote>
  <w:footnote w:id="2">
    <w:p w14:paraId="01BA29FD" w14:textId="77777777" w:rsidR="00207F1D" w:rsidRPr="00791D74" w:rsidRDefault="00207F1D" w:rsidP="00207F1D">
      <w:pPr>
        <w:pStyle w:val="FootnoteText"/>
        <w:rPr>
          <w:sz w:val="18"/>
          <w:szCs w:val="18"/>
        </w:rPr>
      </w:pPr>
      <w:r w:rsidRPr="00791D74">
        <w:rPr>
          <w:rStyle w:val="FootnoteReference"/>
          <w:sz w:val="18"/>
          <w:szCs w:val="18"/>
        </w:rPr>
        <w:footnoteRef/>
      </w:r>
      <w:r w:rsidRPr="00791D74">
        <w:rPr>
          <w:sz w:val="18"/>
          <w:szCs w:val="18"/>
        </w:rPr>
        <w:t xml:space="preserve"> Insert the date on which the authority inspected the company</w:t>
      </w:r>
    </w:p>
  </w:footnote>
  <w:footnote w:id="3">
    <w:p w14:paraId="5DE9738C" w14:textId="77777777" w:rsidR="00207F1D" w:rsidRPr="00791D74" w:rsidRDefault="00207F1D" w:rsidP="00207F1D">
      <w:pPr>
        <w:pStyle w:val="FootnoteText"/>
        <w:rPr>
          <w:sz w:val="18"/>
          <w:szCs w:val="18"/>
        </w:rPr>
      </w:pPr>
      <w:r w:rsidRPr="00791D74">
        <w:rPr>
          <w:rStyle w:val="FootnoteReference"/>
          <w:sz w:val="18"/>
          <w:szCs w:val="18"/>
        </w:rPr>
        <w:footnoteRef/>
      </w:r>
      <w:r w:rsidRPr="00791D74">
        <w:rPr>
          <w:sz w:val="18"/>
          <w:szCs w:val="18"/>
        </w:rPr>
        <w:t xml:space="preserve"> Insert the full name of the company that has been inspected by the authority</w:t>
      </w:r>
    </w:p>
  </w:footnote>
  <w:footnote w:id="4">
    <w:p w14:paraId="6002BB3E" w14:textId="77777777" w:rsidR="00207F1D" w:rsidRPr="00791D74" w:rsidRDefault="00207F1D" w:rsidP="00207F1D">
      <w:pPr>
        <w:pStyle w:val="FootnoteText"/>
        <w:rPr>
          <w:sz w:val="18"/>
          <w:szCs w:val="18"/>
        </w:rPr>
      </w:pPr>
      <w:r w:rsidRPr="00791D74">
        <w:rPr>
          <w:rStyle w:val="FootnoteReference"/>
          <w:sz w:val="18"/>
          <w:szCs w:val="18"/>
        </w:rPr>
        <w:footnoteRef/>
      </w:r>
      <w:r w:rsidRPr="00791D74">
        <w:rPr>
          <w:sz w:val="18"/>
          <w:szCs w:val="18"/>
        </w:rPr>
        <w:t xml:space="preserve"> Insert the indication of the Member State whose authority made the inspection</w:t>
      </w:r>
    </w:p>
  </w:footnote>
  <w:footnote w:id="5">
    <w:p w14:paraId="63D63441" w14:textId="77777777" w:rsidR="00207F1D" w:rsidRPr="006B62BA" w:rsidRDefault="00207F1D" w:rsidP="00207F1D">
      <w:pPr>
        <w:pStyle w:val="FootnoteText"/>
        <w:rPr>
          <w:sz w:val="18"/>
          <w:szCs w:val="18"/>
        </w:rPr>
      </w:pPr>
      <w:r>
        <w:rPr>
          <w:rStyle w:val="FootnoteReference"/>
        </w:rPr>
        <w:footnoteRef/>
      </w:r>
      <w:r>
        <w:t xml:space="preserve"> </w:t>
      </w:r>
      <w:r>
        <w:rPr>
          <w:sz w:val="18"/>
          <w:szCs w:val="18"/>
        </w:rPr>
        <w:t>Insert the name of the inspector and/or the person indicated by him/her at the authority offices that should receive the data</w:t>
      </w:r>
    </w:p>
  </w:footnote>
  <w:footnote w:id="6">
    <w:p w14:paraId="2B9F8FAF" w14:textId="77777777" w:rsidR="00207F1D" w:rsidRPr="006B62BA" w:rsidRDefault="00207F1D" w:rsidP="00207F1D">
      <w:pPr>
        <w:pStyle w:val="FootnoteText"/>
        <w:rPr>
          <w:sz w:val="18"/>
          <w:szCs w:val="18"/>
        </w:rPr>
      </w:pPr>
      <w:r>
        <w:rPr>
          <w:rStyle w:val="FootnoteReference"/>
        </w:rPr>
        <w:footnoteRef/>
      </w:r>
      <w:r>
        <w:t xml:space="preserve"> </w:t>
      </w:r>
      <w:r>
        <w:rPr>
          <w:sz w:val="18"/>
          <w:szCs w:val="18"/>
        </w:rPr>
        <w:t>Insert full postal address of the authority where the data should be sent.  Ideally this should include an email address to speed up the process</w:t>
      </w:r>
    </w:p>
  </w:footnote>
  <w:footnote w:id="7">
    <w:p w14:paraId="2357FFE6" w14:textId="77777777" w:rsidR="00207F1D" w:rsidRPr="00637DD9" w:rsidRDefault="00207F1D" w:rsidP="00207F1D">
      <w:pPr>
        <w:pStyle w:val="FootnoteText"/>
        <w:rPr>
          <w:sz w:val="18"/>
          <w:szCs w:val="18"/>
        </w:rPr>
      </w:pPr>
      <w:r>
        <w:rPr>
          <w:rStyle w:val="FootnoteReference"/>
        </w:rPr>
        <w:footnoteRef/>
      </w:r>
      <w:r>
        <w:t xml:space="preserve"> </w:t>
      </w:r>
      <w:r>
        <w:rPr>
          <w:sz w:val="18"/>
          <w:szCs w:val="18"/>
        </w:rPr>
        <w:t>Insert your own postal address and email address</w:t>
      </w:r>
    </w:p>
  </w:footnote>
  <w:footnote w:id="8">
    <w:p w14:paraId="0200CD6F" w14:textId="77777777" w:rsidR="00207F1D" w:rsidRPr="00B91C82" w:rsidRDefault="00207F1D" w:rsidP="00207F1D">
      <w:pPr>
        <w:pStyle w:val="FootnoteText"/>
        <w:rPr>
          <w:sz w:val="18"/>
          <w:szCs w:val="18"/>
        </w:rPr>
      </w:pPr>
      <w:r>
        <w:rPr>
          <w:rStyle w:val="FootnoteReference"/>
        </w:rPr>
        <w:footnoteRef/>
      </w:r>
      <w:r>
        <w:t xml:space="preserve"> </w:t>
      </w:r>
      <w:r>
        <w:rPr>
          <w:sz w:val="18"/>
          <w:szCs w:val="18"/>
        </w:rPr>
        <w:t>Insert the name of the contact person in the authority</w:t>
      </w:r>
    </w:p>
  </w:footnote>
  <w:footnote w:id="9">
    <w:p w14:paraId="73D5DB9C" w14:textId="77777777" w:rsidR="00207F1D" w:rsidRPr="00B91C82" w:rsidRDefault="00207F1D" w:rsidP="00207F1D">
      <w:pPr>
        <w:pStyle w:val="FootnoteText"/>
        <w:rPr>
          <w:sz w:val="18"/>
          <w:szCs w:val="18"/>
        </w:rPr>
      </w:pPr>
      <w:r>
        <w:rPr>
          <w:rStyle w:val="FootnoteReference"/>
        </w:rPr>
        <w:footnoteRef/>
      </w:r>
      <w:r>
        <w:t xml:space="preserve"> </w:t>
      </w:r>
      <w:r>
        <w:rPr>
          <w:sz w:val="18"/>
          <w:szCs w:val="18"/>
        </w:rPr>
        <w:t>Insert the date on which the authority inspected the company</w:t>
      </w:r>
    </w:p>
  </w:footnote>
  <w:footnote w:id="10">
    <w:p w14:paraId="6E56EA08" w14:textId="77777777" w:rsidR="00207F1D" w:rsidRPr="00B91C82" w:rsidRDefault="00207F1D" w:rsidP="00207F1D">
      <w:pPr>
        <w:pStyle w:val="FootnoteText"/>
        <w:rPr>
          <w:sz w:val="18"/>
          <w:szCs w:val="18"/>
        </w:rPr>
      </w:pPr>
      <w:r>
        <w:rPr>
          <w:rStyle w:val="FootnoteReference"/>
        </w:rPr>
        <w:footnoteRef/>
      </w:r>
      <w:r>
        <w:t xml:space="preserve"> </w:t>
      </w:r>
      <w:r>
        <w:rPr>
          <w:sz w:val="18"/>
          <w:szCs w:val="18"/>
        </w:rPr>
        <w:t>Insert the full name of the company that has been inspected by the authority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631"/>
    <w:multiLevelType w:val="multilevel"/>
    <w:tmpl w:val="0F547C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mbri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mbria"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76E76"/>
    <w:multiLevelType w:val="singleLevel"/>
    <w:tmpl w:val="B104626E"/>
    <w:lvl w:ilvl="0">
      <w:start w:val="3"/>
      <w:numFmt w:val="bullet"/>
      <w:lvlText w:val="-"/>
      <w:lvlJc w:val="left"/>
      <w:pPr>
        <w:tabs>
          <w:tab w:val="num" w:pos="360"/>
        </w:tabs>
        <w:ind w:left="360" w:hanging="360"/>
      </w:pPr>
      <w:rPr>
        <w:rFonts w:hint="default"/>
      </w:rPr>
    </w:lvl>
  </w:abstractNum>
  <w:abstractNum w:abstractNumId="2" w15:restartNumberingAfterBreak="0">
    <w:nsid w:val="371E42F4"/>
    <w:multiLevelType w:val="hybridMultilevel"/>
    <w:tmpl w:val="96FE36B0"/>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9D14ECC"/>
    <w:multiLevelType w:val="multilevel"/>
    <w:tmpl w:val="180A8404"/>
    <w:lvl w:ilvl="0">
      <w:start w:val="1"/>
      <w:numFmt w:val="decimal"/>
      <w:pStyle w:val="Heading1"/>
      <w:suff w:val="nothing"/>
      <w:lvlText w:val="ARTICLE %1 - "/>
      <w:lvlJc w:val="left"/>
      <w:rPr>
        <w:rFonts w:hint="default"/>
        <w:b/>
        <w:i w:val="0"/>
        <w:caps/>
        <w:strike w:val="0"/>
        <w:dstrike w:val="0"/>
        <w:vanish w:val="0"/>
        <w:color w:val="000000"/>
        <w:sz w:val="22"/>
        <w:szCs w:val="2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
      <w:lvlJc w:val="left"/>
      <w:pPr>
        <w:tabs>
          <w:tab w:val="num" w:pos="720"/>
        </w:tabs>
        <w:ind w:left="720" w:hanging="720"/>
      </w:pPr>
      <w:rPr>
        <w:rFonts w:ascii="Calibri" w:hAnsi="Calibri" w:hint="default"/>
        <w:b w:val="0"/>
        <w:i w:val="0"/>
        <w:color w:val="000000"/>
        <w:sz w:val="22"/>
        <w:szCs w:val="22"/>
        <w:u w:val="none"/>
      </w:rPr>
    </w:lvl>
    <w:lvl w:ilvl="2">
      <w:start w:val="1"/>
      <w:numFmt w:val="decimal"/>
      <w:pStyle w:val="Heading3"/>
      <w:lvlText w:val="%1.%2.%3. "/>
      <w:lvlJc w:val="left"/>
      <w:pPr>
        <w:tabs>
          <w:tab w:val="num" w:pos="0"/>
        </w:tabs>
        <w:ind w:left="431" w:hanging="431"/>
      </w:pPr>
      <w:rPr>
        <w:rFonts w:ascii="Arial" w:hAnsi="Arial" w:hint="default"/>
        <w:b w:val="0"/>
        <w:i w:val="0"/>
        <w:sz w:val="20"/>
        <w:szCs w:val="20"/>
      </w:rPr>
    </w:lvl>
    <w:lvl w:ilvl="3">
      <w:start w:val="1"/>
      <w:numFmt w:val="decimal"/>
      <w:lvlText w:val="%1.%2.%3.%4"/>
      <w:lvlJc w:val="left"/>
      <w:pPr>
        <w:tabs>
          <w:tab w:val="num" w:pos="0"/>
        </w:tabs>
        <w:ind w:left="431" w:hanging="431"/>
      </w:pPr>
      <w:rPr>
        <w:rFonts w:hint="default"/>
      </w:rPr>
    </w:lvl>
    <w:lvl w:ilvl="4">
      <w:start w:val="1"/>
      <w:numFmt w:val="decimal"/>
      <w:lvlText w:val="%1.%2.%3.%4.%5"/>
      <w:lvlJc w:val="left"/>
      <w:pPr>
        <w:tabs>
          <w:tab w:val="num" w:pos="-2402"/>
        </w:tabs>
        <w:ind w:left="-2402" w:hanging="1008"/>
      </w:pPr>
      <w:rPr>
        <w:rFonts w:hint="default"/>
      </w:rPr>
    </w:lvl>
    <w:lvl w:ilvl="5">
      <w:start w:val="1"/>
      <w:numFmt w:val="decimal"/>
      <w:lvlText w:val="%1.%2.%3.%4.%5.%6"/>
      <w:lvlJc w:val="left"/>
      <w:pPr>
        <w:tabs>
          <w:tab w:val="num" w:pos="-2258"/>
        </w:tabs>
        <w:ind w:left="-2258" w:hanging="1152"/>
      </w:pPr>
      <w:rPr>
        <w:rFonts w:hint="default"/>
      </w:rPr>
    </w:lvl>
    <w:lvl w:ilvl="6">
      <w:start w:val="1"/>
      <w:numFmt w:val="decimal"/>
      <w:lvlText w:val="%1.%2.%3.%4.%5.%6.%7"/>
      <w:lvlJc w:val="left"/>
      <w:pPr>
        <w:tabs>
          <w:tab w:val="num" w:pos="-2114"/>
        </w:tabs>
        <w:ind w:left="-2114" w:hanging="1296"/>
      </w:pPr>
      <w:rPr>
        <w:rFonts w:hint="default"/>
      </w:rPr>
    </w:lvl>
    <w:lvl w:ilvl="7">
      <w:start w:val="1"/>
      <w:numFmt w:val="decimal"/>
      <w:lvlText w:val="%1.%2.%3.%4.%5.%6.%7.%8"/>
      <w:lvlJc w:val="left"/>
      <w:pPr>
        <w:tabs>
          <w:tab w:val="num" w:pos="-1970"/>
        </w:tabs>
        <w:ind w:left="-1970" w:hanging="1440"/>
      </w:pPr>
      <w:rPr>
        <w:rFonts w:hint="default"/>
      </w:rPr>
    </w:lvl>
    <w:lvl w:ilvl="8">
      <w:start w:val="1"/>
      <w:numFmt w:val="decimal"/>
      <w:lvlText w:val="%1.%2.%3.%4.%5.%6.%7.%8.%9"/>
      <w:lvlJc w:val="left"/>
      <w:pPr>
        <w:tabs>
          <w:tab w:val="num" w:pos="-1826"/>
        </w:tabs>
        <w:ind w:left="-1826" w:hanging="1584"/>
      </w:pPr>
      <w:rPr>
        <w:rFonts w:hint="default"/>
      </w:rPr>
    </w:lvl>
  </w:abstractNum>
  <w:abstractNum w:abstractNumId="4" w15:restartNumberingAfterBreak="0">
    <w:nsid w:val="52C63F85"/>
    <w:multiLevelType w:val="hybridMultilevel"/>
    <w:tmpl w:val="5074C4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703F8D"/>
    <w:multiLevelType w:val="hybridMultilevel"/>
    <w:tmpl w:val="EBF8426C"/>
    <w:lvl w:ilvl="0" w:tplc="9270545E">
      <w:start w:val="1"/>
      <w:numFmt w:val="low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54172E6A"/>
    <w:multiLevelType w:val="multilevel"/>
    <w:tmpl w:val="CCC2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F401B8"/>
    <w:multiLevelType w:val="hybridMultilevel"/>
    <w:tmpl w:val="0F26972C"/>
    <w:lvl w:ilvl="0" w:tplc="B104626E">
      <w:start w:val="3"/>
      <w:numFmt w:val="bullet"/>
      <w:lvlText w:val="-"/>
      <w:lvlJc w:val="left"/>
      <w:pPr>
        <w:ind w:left="768" w:hanging="360"/>
      </w:pPr>
      <w:rPr>
        <w:rFonts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8" w15:restartNumberingAfterBreak="0">
    <w:nsid w:val="63C249C7"/>
    <w:multiLevelType w:val="multilevel"/>
    <w:tmpl w:val="7E667F46"/>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AAF0D0C"/>
    <w:multiLevelType w:val="hybridMultilevel"/>
    <w:tmpl w:val="55E4942C"/>
    <w:lvl w:ilvl="0" w:tplc="B104626E">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B1607A2"/>
    <w:multiLevelType w:val="multilevel"/>
    <w:tmpl w:val="1E5E5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1577D5"/>
    <w:multiLevelType w:val="multilevel"/>
    <w:tmpl w:val="9B688954"/>
    <w:lvl w:ilvl="0">
      <w:start w:val="4"/>
      <w:numFmt w:val="decimal"/>
      <w:lvlText w:val="%1"/>
      <w:lvlJc w:val="left"/>
      <w:pPr>
        <w:ind w:left="360" w:hanging="360"/>
      </w:pPr>
      <w:rPr>
        <w:rFonts w:hint="default"/>
        <w:u w:val="none"/>
      </w:rPr>
    </w:lvl>
    <w:lvl w:ilvl="1">
      <w:start w:val="2"/>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12" w15:restartNumberingAfterBreak="0">
    <w:nsid w:val="70246C35"/>
    <w:multiLevelType w:val="hybridMultilevel"/>
    <w:tmpl w:val="64AA6050"/>
    <w:lvl w:ilvl="0" w:tplc="7AF8158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71653772">
    <w:abstractNumId w:val="3"/>
  </w:num>
  <w:num w:numId="2" w16cid:durableId="1016152169">
    <w:abstractNumId w:val="8"/>
  </w:num>
  <w:num w:numId="3" w16cid:durableId="829716911">
    <w:abstractNumId w:val="2"/>
  </w:num>
  <w:num w:numId="4" w16cid:durableId="27685598">
    <w:abstractNumId w:val="7"/>
  </w:num>
  <w:num w:numId="5" w16cid:durableId="1925143427">
    <w:abstractNumId w:val="9"/>
  </w:num>
  <w:num w:numId="6" w16cid:durableId="1942298916">
    <w:abstractNumId w:val="12"/>
  </w:num>
  <w:num w:numId="7" w16cid:durableId="514882729">
    <w:abstractNumId w:val="0"/>
  </w:num>
  <w:num w:numId="8" w16cid:durableId="1092236498">
    <w:abstractNumId w:val="1"/>
  </w:num>
  <w:num w:numId="9" w16cid:durableId="504978181">
    <w:abstractNumId w:val="4"/>
  </w:num>
  <w:num w:numId="10" w16cid:durableId="563488972">
    <w:abstractNumId w:val="5"/>
  </w:num>
  <w:num w:numId="11" w16cid:durableId="1625111528">
    <w:abstractNumId w:val="11"/>
  </w:num>
  <w:num w:numId="12" w16cid:durableId="1633906459">
    <w:abstractNumId w:val="6"/>
  </w:num>
  <w:num w:numId="13" w16cid:durableId="4788839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77"/>
    <w:rsid w:val="00013E66"/>
    <w:rsid w:val="0006386F"/>
    <w:rsid w:val="001021D3"/>
    <w:rsid w:val="00110D72"/>
    <w:rsid w:val="00120E38"/>
    <w:rsid w:val="00172473"/>
    <w:rsid w:val="00182C08"/>
    <w:rsid w:val="001B0261"/>
    <w:rsid w:val="001B1CE1"/>
    <w:rsid w:val="00207F1D"/>
    <w:rsid w:val="00220F99"/>
    <w:rsid w:val="00257809"/>
    <w:rsid w:val="00266150"/>
    <w:rsid w:val="002904BD"/>
    <w:rsid w:val="003949E2"/>
    <w:rsid w:val="004074BC"/>
    <w:rsid w:val="00425813"/>
    <w:rsid w:val="004616D3"/>
    <w:rsid w:val="004E55A8"/>
    <w:rsid w:val="005D4979"/>
    <w:rsid w:val="00687CB2"/>
    <w:rsid w:val="007012A2"/>
    <w:rsid w:val="007C7256"/>
    <w:rsid w:val="007F7942"/>
    <w:rsid w:val="00824120"/>
    <w:rsid w:val="0084029B"/>
    <w:rsid w:val="00874CB7"/>
    <w:rsid w:val="008A413B"/>
    <w:rsid w:val="008A5EE7"/>
    <w:rsid w:val="008F7ABF"/>
    <w:rsid w:val="0090699F"/>
    <w:rsid w:val="009A52A5"/>
    <w:rsid w:val="009B2677"/>
    <w:rsid w:val="009E2CEA"/>
    <w:rsid w:val="009F1801"/>
    <w:rsid w:val="00A07085"/>
    <w:rsid w:val="00B2025F"/>
    <w:rsid w:val="00B2097B"/>
    <w:rsid w:val="00B45045"/>
    <w:rsid w:val="00B45191"/>
    <w:rsid w:val="00B47B05"/>
    <w:rsid w:val="00BA0119"/>
    <w:rsid w:val="00C72C97"/>
    <w:rsid w:val="00CC37A2"/>
    <w:rsid w:val="00D16A62"/>
    <w:rsid w:val="00D5334F"/>
    <w:rsid w:val="00D92DEE"/>
    <w:rsid w:val="00D9491C"/>
    <w:rsid w:val="00E24161"/>
    <w:rsid w:val="00E73180"/>
    <w:rsid w:val="00E779E8"/>
    <w:rsid w:val="00EC6314"/>
    <w:rsid w:val="00F16E8E"/>
    <w:rsid w:val="00FA565D"/>
    <w:rsid w:val="00FD60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57167D12"/>
  <w15:chartTrackingRefBased/>
  <w15:docId w15:val="{073C5096-AF21-448E-9B28-FB1B2B77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67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B2677"/>
    <w:pPr>
      <w:keepNext/>
      <w:numPr>
        <w:numId w:val="1"/>
      </w:numPr>
      <w:overflowPunct w:val="0"/>
      <w:autoSpaceDE w:val="0"/>
      <w:autoSpaceDN w:val="0"/>
      <w:adjustRightInd w:val="0"/>
      <w:spacing w:before="240" w:after="60"/>
      <w:ind w:left="720"/>
      <w:jc w:val="both"/>
      <w:textAlignment w:val="baseline"/>
      <w:outlineLvl w:val="0"/>
    </w:pPr>
    <w:rPr>
      <w:rFonts w:ascii="Calibri" w:hAnsi="Calibri"/>
      <w:b/>
      <w:kern w:val="28"/>
      <w:sz w:val="22"/>
      <w:szCs w:val="20"/>
      <w:lang w:val="en-GB"/>
    </w:rPr>
  </w:style>
  <w:style w:type="paragraph" w:styleId="Heading2">
    <w:name w:val="heading 2"/>
    <w:basedOn w:val="Normal"/>
    <w:next w:val="Normal"/>
    <w:link w:val="Heading2Char"/>
    <w:qFormat/>
    <w:rsid w:val="009B2677"/>
    <w:pPr>
      <w:keepNext/>
      <w:numPr>
        <w:ilvl w:val="1"/>
        <w:numId w:val="1"/>
      </w:numPr>
      <w:overflowPunct w:val="0"/>
      <w:autoSpaceDE w:val="0"/>
      <w:autoSpaceDN w:val="0"/>
      <w:adjustRightInd w:val="0"/>
      <w:spacing w:before="240" w:after="60"/>
      <w:jc w:val="both"/>
      <w:textAlignment w:val="baseline"/>
      <w:outlineLvl w:val="1"/>
    </w:pPr>
    <w:rPr>
      <w:rFonts w:ascii="Calibri" w:hAnsi="Calibri"/>
      <w:sz w:val="22"/>
      <w:szCs w:val="20"/>
      <w:lang w:val="en-GB"/>
    </w:rPr>
  </w:style>
  <w:style w:type="paragraph" w:styleId="Heading3">
    <w:name w:val="heading 3"/>
    <w:basedOn w:val="Normal"/>
    <w:next w:val="Normal"/>
    <w:link w:val="Heading3Char"/>
    <w:qFormat/>
    <w:rsid w:val="009B2677"/>
    <w:pPr>
      <w:keepNext/>
      <w:numPr>
        <w:ilvl w:val="2"/>
        <w:numId w:val="1"/>
      </w:numPr>
      <w:overflowPunct w:val="0"/>
      <w:autoSpaceDE w:val="0"/>
      <w:autoSpaceDN w:val="0"/>
      <w:adjustRightInd w:val="0"/>
      <w:spacing w:before="240" w:after="60"/>
      <w:textAlignment w:val="baseline"/>
      <w:outlineLvl w:val="2"/>
    </w:pPr>
    <w:rPr>
      <w:rFonts w:ascii="Arial" w:hAnsi="Arial"/>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2677"/>
    <w:rPr>
      <w:rFonts w:ascii="Calibri" w:eastAsia="Times New Roman" w:hAnsi="Calibri" w:cs="Times New Roman"/>
      <w:b/>
      <w:kern w:val="28"/>
      <w:szCs w:val="20"/>
      <w:lang w:val="en-GB"/>
    </w:rPr>
  </w:style>
  <w:style w:type="character" w:customStyle="1" w:styleId="Heading2Char">
    <w:name w:val="Heading 2 Char"/>
    <w:link w:val="Heading2"/>
    <w:rsid w:val="009B2677"/>
    <w:rPr>
      <w:rFonts w:ascii="Calibri" w:eastAsia="Times New Roman" w:hAnsi="Calibri" w:cs="Times New Roman"/>
      <w:szCs w:val="20"/>
      <w:lang w:val="en-GB"/>
    </w:rPr>
  </w:style>
  <w:style w:type="character" w:customStyle="1" w:styleId="Heading3Char">
    <w:name w:val="Heading 3 Char"/>
    <w:link w:val="Heading3"/>
    <w:rsid w:val="009B2677"/>
    <w:rPr>
      <w:rFonts w:ascii="Arial" w:eastAsia="Times New Roman" w:hAnsi="Arial" w:cs="Times New Roman"/>
      <w:sz w:val="24"/>
      <w:szCs w:val="20"/>
      <w:lang w:val="en-GB"/>
    </w:rPr>
  </w:style>
  <w:style w:type="paragraph" w:styleId="BodyText2">
    <w:name w:val="Body Text 2"/>
    <w:basedOn w:val="Normal"/>
    <w:link w:val="BodyText2Char"/>
    <w:rsid w:val="009B2677"/>
    <w:pPr>
      <w:jc w:val="both"/>
    </w:pPr>
    <w:rPr>
      <w:szCs w:val="20"/>
      <w:lang w:val="fr-FR" w:eastAsia="fr-FR"/>
    </w:rPr>
  </w:style>
  <w:style w:type="character" w:customStyle="1" w:styleId="BodyText2Char">
    <w:name w:val="Body Text 2 Char"/>
    <w:link w:val="BodyText2"/>
    <w:rsid w:val="009B2677"/>
    <w:rPr>
      <w:rFonts w:ascii="Times New Roman" w:eastAsia="Times New Roman" w:hAnsi="Times New Roman" w:cs="Times New Roman"/>
      <w:sz w:val="24"/>
      <w:szCs w:val="20"/>
      <w:lang w:val="fr-FR" w:eastAsia="fr-FR"/>
    </w:rPr>
  </w:style>
  <w:style w:type="paragraph" w:styleId="ListParagraph">
    <w:name w:val="List Paragraph"/>
    <w:basedOn w:val="Normal"/>
    <w:uiPriority w:val="34"/>
    <w:qFormat/>
    <w:rsid w:val="009B2677"/>
    <w:pPr>
      <w:ind w:left="720"/>
    </w:pPr>
    <w:rPr>
      <w:rFonts w:ascii="Arial" w:hAnsi="Arial" w:cs="Arial"/>
      <w:bCs/>
      <w:sz w:val="22"/>
      <w:szCs w:val="22"/>
      <w:lang w:val="en-GB"/>
    </w:rPr>
  </w:style>
  <w:style w:type="character" w:styleId="Hyperlink">
    <w:name w:val="Hyperlink"/>
    <w:uiPriority w:val="99"/>
    <w:unhideWhenUsed/>
    <w:rsid w:val="009B2677"/>
    <w:rPr>
      <w:color w:val="0000FF"/>
      <w:u w:val="single"/>
    </w:rPr>
  </w:style>
  <w:style w:type="paragraph" w:styleId="BalloonText">
    <w:name w:val="Balloon Text"/>
    <w:basedOn w:val="Normal"/>
    <w:link w:val="BalloonTextChar"/>
    <w:semiHidden/>
    <w:rsid w:val="009B2677"/>
    <w:rPr>
      <w:rFonts w:ascii="Tahoma" w:hAnsi="Tahoma" w:cs="Tahoma"/>
      <w:sz w:val="16"/>
      <w:szCs w:val="16"/>
    </w:rPr>
  </w:style>
  <w:style w:type="character" w:customStyle="1" w:styleId="BalloonTextChar">
    <w:name w:val="Balloon Text Char"/>
    <w:link w:val="BalloonText"/>
    <w:semiHidden/>
    <w:rsid w:val="009B2677"/>
    <w:rPr>
      <w:rFonts w:ascii="Tahoma" w:eastAsia="Times New Roman" w:hAnsi="Tahoma" w:cs="Tahoma"/>
      <w:sz w:val="16"/>
      <w:szCs w:val="16"/>
      <w:lang w:val="en-US"/>
    </w:rPr>
  </w:style>
  <w:style w:type="paragraph" w:styleId="BodyText">
    <w:name w:val="Body Text"/>
    <w:basedOn w:val="Normal"/>
    <w:link w:val="BodyTextChar"/>
    <w:rsid w:val="009B2677"/>
    <w:pPr>
      <w:spacing w:after="120"/>
    </w:pPr>
    <w:rPr>
      <w:lang w:val="x-none" w:eastAsia="x-none"/>
    </w:rPr>
  </w:style>
  <w:style w:type="character" w:customStyle="1" w:styleId="BodyTextChar">
    <w:name w:val="Body Text Char"/>
    <w:link w:val="BodyText"/>
    <w:rsid w:val="009B2677"/>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9B2677"/>
    <w:pPr>
      <w:spacing w:after="120"/>
      <w:ind w:left="283"/>
    </w:pPr>
    <w:rPr>
      <w:lang w:val="x-none" w:eastAsia="x-none"/>
    </w:rPr>
  </w:style>
  <w:style w:type="character" w:customStyle="1" w:styleId="BodyTextIndentChar">
    <w:name w:val="Body Text Indent Char"/>
    <w:link w:val="BodyTextIndent"/>
    <w:rsid w:val="009B2677"/>
    <w:rPr>
      <w:rFonts w:ascii="Times New Roman" w:eastAsia="Times New Roman" w:hAnsi="Times New Roman" w:cs="Times New Roman"/>
      <w:sz w:val="24"/>
      <w:szCs w:val="24"/>
      <w:lang w:val="x-none" w:eastAsia="x-none"/>
    </w:rPr>
  </w:style>
  <w:style w:type="paragraph" w:customStyle="1" w:styleId="parabor">
    <w:name w:val="parabor"/>
    <w:basedOn w:val="Normal"/>
    <w:rsid w:val="009B2677"/>
    <w:pPr>
      <w:autoSpaceDE w:val="0"/>
      <w:autoSpaceDN w:val="0"/>
      <w:adjustRightInd w:val="0"/>
      <w:spacing w:before="180"/>
      <w:jc w:val="both"/>
    </w:pPr>
    <w:rPr>
      <w:rFonts w:ascii="Arial" w:hAnsi="Arial" w:cs="Arial"/>
      <w:sz w:val="22"/>
      <w:szCs w:val="20"/>
      <w:lang w:val="en-GB"/>
    </w:rPr>
  </w:style>
  <w:style w:type="paragraph" w:styleId="FootnoteText">
    <w:name w:val="footnote text"/>
    <w:basedOn w:val="Normal"/>
    <w:link w:val="FootnoteTextChar"/>
    <w:uiPriority w:val="99"/>
    <w:rsid w:val="009B2677"/>
    <w:rPr>
      <w:rFonts w:ascii="Arial" w:hAnsi="Arial"/>
      <w:bCs/>
      <w:sz w:val="20"/>
      <w:szCs w:val="20"/>
      <w:lang w:val="en-GB" w:eastAsia="x-none"/>
    </w:rPr>
  </w:style>
  <w:style w:type="character" w:customStyle="1" w:styleId="FootnoteTextChar">
    <w:name w:val="Footnote Text Char"/>
    <w:link w:val="FootnoteText"/>
    <w:uiPriority w:val="99"/>
    <w:rsid w:val="009B2677"/>
    <w:rPr>
      <w:rFonts w:ascii="Arial" w:eastAsia="Times New Roman" w:hAnsi="Arial" w:cs="Times New Roman"/>
      <w:bCs/>
      <w:sz w:val="20"/>
      <w:szCs w:val="20"/>
      <w:lang w:val="en-GB" w:eastAsia="x-none"/>
    </w:rPr>
  </w:style>
  <w:style w:type="character" w:styleId="FootnoteReference">
    <w:name w:val="footnote reference"/>
    <w:uiPriority w:val="99"/>
    <w:rsid w:val="009B2677"/>
    <w:rPr>
      <w:vertAlign w:val="superscript"/>
    </w:rPr>
  </w:style>
  <w:style w:type="paragraph" w:styleId="Header">
    <w:name w:val="header"/>
    <w:basedOn w:val="Normal"/>
    <w:link w:val="HeaderChar"/>
    <w:uiPriority w:val="99"/>
    <w:rsid w:val="009B2677"/>
    <w:pPr>
      <w:tabs>
        <w:tab w:val="center" w:pos="4680"/>
        <w:tab w:val="right" w:pos="9360"/>
      </w:tabs>
    </w:pPr>
    <w:rPr>
      <w:lang w:val="x-none" w:eastAsia="x-none"/>
    </w:rPr>
  </w:style>
  <w:style w:type="character" w:customStyle="1" w:styleId="HeaderChar">
    <w:name w:val="Header Char"/>
    <w:link w:val="Header"/>
    <w:uiPriority w:val="99"/>
    <w:rsid w:val="009B2677"/>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9B2677"/>
    <w:pPr>
      <w:tabs>
        <w:tab w:val="center" w:pos="4680"/>
        <w:tab w:val="right" w:pos="9360"/>
      </w:tabs>
    </w:pPr>
    <w:rPr>
      <w:lang w:val="x-none" w:eastAsia="x-none"/>
    </w:rPr>
  </w:style>
  <w:style w:type="character" w:customStyle="1" w:styleId="FooterChar">
    <w:name w:val="Footer Char"/>
    <w:link w:val="Footer"/>
    <w:uiPriority w:val="99"/>
    <w:rsid w:val="009B2677"/>
    <w:rPr>
      <w:rFonts w:ascii="Times New Roman" w:eastAsia="Times New Roman" w:hAnsi="Times New Roman" w:cs="Times New Roman"/>
      <w:sz w:val="24"/>
      <w:szCs w:val="24"/>
      <w:lang w:val="x-none" w:eastAsia="x-none"/>
    </w:rPr>
  </w:style>
  <w:style w:type="character" w:styleId="CommentReference">
    <w:name w:val="annotation reference"/>
    <w:rsid w:val="009B2677"/>
    <w:rPr>
      <w:sz w:val="16"/>
      <w:szCs w:val="16"/>
    </w:rPr>
  </w:style>
  <w:style w:type="paragraph" w:styleId="CommentText">
    <w:name w:val="annotation text"/>
    <w:basedOn w:val="Normal"/>
    <w:link w:val="CommentTextChar"/>
    <w:rsid w:val="009B2677"/>
    <w:rPr>
      <w:sz w:val="20"/>
      <w:szCs w:val="20"/>
    </w:rPr>
  </w:style>
  <w:style w:type="character" w:customStyle="1" w:styleId="CommentTextChar">
    <w:name w:val="Comment Text Char"/>
    <w:link w:val="CommentText"/>
    <w:rsid w:val="009B267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9B2677"/>
    <w:rPr>
      <w:b/>
      <w:bCs/>
    </w:rPr>
  </w:style>
  <w:style w:type="character" w:customStyle="1" w:styleId="CommentSubjectChar">
    <w:name w:val="Comment Subject Char"/>
    <w:link w:val="CommentSubject"/>
    <w:rsid w:val="009B2677"/>
    <w:rPr>
      <w:rFonts w:ascii="Times New Roman" w:eastAsia="Times New Roman" w:hAnsi="Times New Roman" w:cs="Times New Roman"/>
      <w:b/>
      <w:bCs/>
      <w:sz w:val="20"/>
      <w:szCs w:val="20"/>
      <w:lang w:val="en-US"/>
    </w:rPr>
  </w:style>
  <w:style w:type="paragraph" w:styleId="Revision">
    <w:name w:val="Revision"/>
    <w:hidden/>
    <w:uiPriority w:val="99"/>
    <w:semiHidden/>
    <w:rsid w:val="009B2677"/>
    <w:rPr>
      <w:rFonts w:ascii="Times New Roman" w:eastAsia="Times New Roman" w:hAnsi="Times New Roman"/>
      <w:sz w:val="24"/>
      <w:szCs w:val="24"/>
      <w:lang w:val="en-US" w:eastAsia="en-US"/>
    </w:rPr>
  </w:style>
  <w:style w:type="paragraph" w:customStyle="1" w:styleId="CM1">
    <w:name w:val="CM1"/>
    <w:basedOn w:val="Normal"/>
    <w:next w:val="Normal"/>
    <w:uiPriority w:val="99"/>
    <w:rsid w:val="009B2677"/>
    <w:pPr>
      <w:autoSpaceDE w:val="0"/>
      <w:autoSpaceDN w:val="0"/>
      <w:adjustRightInd w:val="0"/>
    </w:pPr>
    <w:rPr>
      <w:lang w:val="fr-BE" w:eastAsia="fr-BE"/>
    </w:rPr>
  </w:style>
  <w:style w:type="paragraph" w:customStyle="1" w:styleId="CM3">
    <w:name w:val="CM3"/>
    <w:basedOn w:val="Normal"/>
    <w:next w:val="Normal"/>
    <w:uiPriority w:val="99"/>
    <w:rsid w:val="009B2677"/>
    <w:pPr>
      <w:autoSpaceDE w:val="0"/>
      <w:autoSpaceDN w:val="0"/>
      <w:adjustRightInd w:val="0"/>
    </w:pPr>
    <w:rPr>
      <w:lang w:val="fr-BE" w:eastAsia="fr-BE"/>
    </w:rPr>
  </w:style>
  <w:style w:type="table" w:styleId="TableGrid">
    <w:name w:val="Table Grid"/>
    <w:basedOn w:val="TableNormal"/>
    <w:uiPriority w:val="59"/>
    <w:rsid w:val="009B267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90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ataprotectionauthority.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t-net.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B2FF140EB3840A492FBF664216370" ma:contentTypeVersion="18" ma:contentTypeDescription="Create a new document." ma:contentTypeScope="" ma:versionID="26dcb842e397645c478579d15341d8fc">
  <xsd:schema xmlns:xsd="http://www.w3.org/2001/XMLSchema" xmlns:xs="http://www.w3.org/2001/XMLSchema" xmlns:p="http://schemas.microsoft.com/office/2006/metadata/properties" xmlns:ns2="e8c52bd2-e905-4d0f-b437-da988a9e7ea8" xmlns:ns3="8898c998-79be-44de-9e55-d0380ec6829d" targetNamespace="http://schemas.microsoft.com/office/2006/metadata/properties" ma:root="true" ma:fieldsID="476a54bf0780dd3653c70add1d168928" ns2:_="" ns3:_="">
    <xsd:import namespace="e8c52bd2-e905-4d0f-b437-da988a9e7ea8"/>
    <xsd:import namespace="8898c998-79be-44de-9e55-d0380ec682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52bd2-e905-4d0f-b437-da988a9e7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a8f843-fb5e-4649-9262-3146ae5500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8c998-79be-44de-9e55-d0380ec682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a53b34-2500-4824-bd6c-eae04145d6b3}" ma:internalName="TaxCatchAll" ma:showField="CatchAllData" ma:web="8898c998-79be-44de-9e55-d0380ec682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98c998-79be-44de-9e55-d0380ec6829d" xsi:nil="true"/>
    <lcf76f155ced4ddcb4097134ff3c332f xmlns="e8c52bd2-e905-4d0f-b437-da988a9e7e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CE626-5B92-414F-AF22-F66FF828B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52bd2-e905-4d0f-b437-da988a9e7ea8"/>
    <ds:schemaRef ds:uri="8898c998-79be-44de-9e55-d0380ec68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7FD59-A9DB-4FB6-B855-2D914445EF59}">
  <ds:schemaRefs>
    <ds:schemaRef ds:uri="http://schemas.microsoft.com/sharepoint/v3/contenttype/forms"/>
  </ds:schemaRefs>
</ds:datastoreItem>
</file>

<file path=customXml/itemProps3.xml><?xml version="1.0" encoding="utf-8"?>
<ds:datastoreItem xmlns:ds="http://schemas.openxmlformats.org/officeDocument/2006/customXml" ds:itemID="{9AAA4B88-28E9-4CA5-ABB7-1CB978BBB0F0}">
  <ds:schemaRefs>
    <ds:schemaRef ds:uri="http://schemas.microsoft.com/office/2006/metadata/properties"/>
    <ds:schemaRef ds:uri="http://schemas.microsoft.com/office/infopath/2007/PartnerControls"/>
    <ds:schemaRef ds:uri="8898c998-79be-44de-9e55-d0380ec6829d"/>
    <ds:schemaRef ds:uri="e8c52bd2-e905-4d0f-b437-da988a9e7ea8"/>
  </ds:schemaRefs>
</ds:datastoreItem>
</file>

<file path=customXml/itemProps4.xml><?xml version="1.0" encoding="utf-8"?>
<ds:datastoreItem xmlns:ds="http://schemas.openxmlformats.org/officeDocument/2006/customXml" ds:itemID="{B235A5B8-517E-4533-8A25-A5331202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9359</Words>
  <Characters>53350</Characters>
  <Application>Microsoft Office Word</Application>
  <DocSecurity>0</DocSecurity>
  <Lines>444</Lines>
  <Paragraphs>125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AISE DETERGENT INDUSTRY NETWORK FOR CLP CLASSIFICATION ("DETNET")</vt:lpstr>
      <vt:lpstr>AISE DETERGENT INDUSTRY NETWORK FOR CLP CLASSIFICATION ("DETNET")</vt:lpstr>
    </vt:vector>
  </TitlesOfParts>
  <Company/>
  <LinksUpToDate>false</LinksUpToDate>
  <CharactersWithSpaces>62584</CharactersWithSpaces>
  <SharedDoc>false</SharedDoc>
  <HLinks>
    <vt:vector size="12" baseType="variant">
      <vt:variant>
        <vt:i4>7995449</vt:i4>
      </vt:variant>
      <vt:variant>
        <vt:i4>27</vt:i4>
      </vt:variant>
      <vt:variant>
        <vt:i4>0</vt:i4>
      </vt:variant>
      <vt:variant>
        <vt:i4>5</vt:i4>
      </vt:variant>
      <vt:variant>
        <vt:lpwstr>https://www.dataprotectionauthority.be/</vt:lpwstr>
      </vt:variant>
      <vt:variant>
        <vt:lpwstr/>
      </vt:variant>
      <vt:variant>
        <vt:i4>7012390</vt:i4>
      </vt:variant>
      <vt:variant>
        <vt:i4>6</vt:i4>
      </vt:variant>
      <vt:variant>
        <vt:i4>0</vt:i4>
      </vt:variant>
      <vt:variant>
        <vt:i4>5</vt:i4>
      </vt:variant>
      <vt:variant>
        <vt:lpwstr>http://www.det-net.eu/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AISE DETERGENT INDUSTRY NETWORK FOR CLP CLASSIFICATION ("DETNET")</dc:title>
  <dc:subject/>
  <dc:creator>Cindy Chhuon</dc:creator>
  <cp:keywords/>
  <cp:lastModifiedBy>Gaelle Verryck</cp:lastModifiedBy>
  <cp:revision>4</cp:revision>
  <cp:lastPrinted>2024-01-30T11:20:00Z</cp:lastPrinted>
  <dcterms:created xsi:type="dcterms:W3CDTF">2023-02-03T10:39:00Z</dcterms:created>
  <dcterms:modified xsi:type="dcterms:W3CDTF">2024-01-30T11:32:00Z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0x010100F1CB2FF140EB3840A492FBF664216370</vt:lpwstr>
  </property>
  <property fmtid="{D5CDD505-2E9C-101B-9397-08002B2CF9AE}" pid="3" name="MediaServiceImageTags">
    <vt:lpwstr/>
  </property>
</Properties>
</file>